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C7A" w:rsidRDefault="00666C7A" w:rsidP="00666C7A">
      <w:pPr>
        <w:ind w:right="-1"/>
        <w:jc w:val="center"/>
        <w:rPr>
          <w:rFonts w:ascii="Arial" w:hAnsi="Arial" w:cs="Arial"/>
          <w:b/>
          <w:bCs/>
        </w:rPr>
      </w:pPr>
      <w:bookmarkStart w:id="0" w:name="_GoBack"/>
      <w:bookmarkEnd w:id="0"/>
      <w:r>
        <w:rPr>
          <w:rFonts w:ascii="Arial" w:hAnsi="Arial" w:cs="Arial"/>
          <w:b/>
          <w:bCs/>
        </w:rPr>
        <w:t>Администрация Ермаковского района</w:t>
      </w:r>
    </w:p>
    <w:p w:rsidR="00666C7A" w:rsidRDefault="00666C7A" w:rsidP="00666C7A">
      <w:pPr>
        <w:ind w:right="-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ПОСТАНОВЛЕНИЕ</w:t>
      </w:r>
    </w:p>
    <w:p w:rsidR="00666C7A" w:rsidRDefault="00666C7A" w:rsidP="00666C7A">
      <w:pPr>
        <w:ind w:right="-1"/>
        <w:rPr>
          <w:rFonts w:ascii="Arial" w:hAnsi="Arial" w:cs="Arial"/>
          <w:b/>
          <w:bCs/>
        </w:rPr>
      </w:pPr>
    </w:p>
    <w:p w:rsidR="00666C7A" w:rsidRDefault="00666C7A" w:rsidP="00666C7A">
      <w:pPr>
        <w:jc w:val="both"/>
        <w:rPr>
          <w:rFonts w:ascii="Arial" w:eastAsia="Calibri" w:hAnsi="Arial" w:cs="Arial"/>
          <w:lang w:eastAsia="zh-CN"/>
        </w:rPr>
      </w:pPr>
      <w:r>
        <w:rPr>
          <w:rFonts w:ascii="Arial" w:hAnsi="Arial" w:cs="Arial"/>
          <w:bCs/>
        </w:rPr>
        <w:t>«28» февраля 2022 года                                                                                    № 122-п</w:t>
      </w:r>
    </w:p>
    <w:p w:rsidR="00F5561A" w:rsidRPr="00666C7A" w:rsidRDefault="00F5561A" w:rsidP="00666C7A">
      <w:pPr>
        <w:jc w:val="both"/>
        <w:rPr>
          <w:rFonts w:ascii="Arial" w:hAnsi="Arial" w:cs="Arial"/>
          <w:color w:val="000000"/>
        </w:rPr>
      </w:pPr>
    </w:p>
    <w:p w:rsidR="00666C7A" w:rsidRDefault="00F5561A" w:rsidP="00666C7A">
      <w:pPr>
        <w:ind w:firstLine="720"/>
        <w:jc w:val="both"/>
        <w:rPr>
          <w:rFonts w:ascii="Arial" w:hAnsi="Arial" w:cs="Arial"/>
          <w:b/>
          <w:color w:val="000000"/>
        </w:rPr>
      </w:pPr>
      <w:r w:rsidRPr="00666C7A">
        <w:rPr>
          <w:rFonts w:ascii="Arial" w:hAnsi="Arial" w:cs="Arial"/>
          <w:color w:val="000000"/>
        </w:rPr>
        <w:t xml:space="preserve">«Об утверждении Правил персонифицированного финансирования дополнительного образования детей в </w:t>
      </w:r>
      <w:r w:rsidRPr="00666C7A">
        <w:rPr>
          <w:rFonts w:ascii="Arial" w:hAnsi="Arial" w:cs="Arial"/>
          <w:spacing w:val="2"/>
        </w:rPr>
        <w:t>Ермаковском районе»</w:t>
      </w:r>
    </w:p>
    <w:p w:rsidR="00666C7A" w:rsidRDefault="00666C7A" w:rsidP="00666C7A">
      <w:pPr>
        <w:ind w:firstLine="720"/>
        <w:jc w:val="both"/>
        <w:rPr>
          <w:rFonts w:ascii="Arial" w:hAnsi="Arial" w:cs="Arial"/>
          <w:b/>
          <w:color w:val="000000"/>
        </w:rPr>
      </w:pPr>
    </w:p>
    <w:p w:rsidR="00666C7A" w:rsidRDefault="00F5561A" w:rsidP="00666C7A">
      <w:pPr>
        <w:ind w:firstLine="720"/>
        <w:jc w:val="both"/>
        <w:rPr>
          <w:rFonts w:ascii="Arial" w:hAnsi="Arial" w:cs="Arial"/>
          <w:b/>
          <w:color w:val="000000"/>
        </w:rPr>
      </w:pPr>
      <w:r w:rsidRPr="00666C7A">
        <w:rPr>
          <w:rFonts w:ascii="Arial" w:hAnsi="Arial" w:cs="Arial"/>
        </w:rPr>
        <w:t>В целях приведения в соответствие с Общими требованиями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</w:t>
      </w:r>
      <w:r w:rsidRPr="00666C7A">
        <w:rPr>
          <w:rFonts w:ascii="Arial" w:hAnsi="Arial" w:cs="Arial"/>
          <w:color w:val="000000"/>
        </w:rPr>
        <w:t>, утвержденными постановлением Правительства Российской Федерации от 18.09.2020</w:t>
      </w:r>
      <w:r w:rsidR="00666C7A">
        <w:rPr>
          <w:rFonts w:ascii="Arial" w:hAnsi="Arial" w:cs="Arial"/>
          <w:color w:val="000000"/>
        </w:rPr>
        <w:t xml:space="preserve"> г. </w:t>
      </w:r>
      <w:r w:rsidRPr="00666C7A">
        <w:rPr>
          <w:rFonts w:ascii="Arial" w:hAnsi="Arial" w:cs="Arial"/>
          <w:color w:val="000000"/>
        </w:rPr>
        <w:t>№ 1492, а также с положениями нормативных правовых актов исполнительных органов государственной власти Красноярского края, руководствуясь Уставом муниципального образования Ермаковский район,</w:t>
      </w:r>
      <w:r w:rsidR="00666C7A" w:rsidRPr="00666C7A">
        <w:rPr>
          <w:rFonts w:ascii="Arial" w:hAnsi="Arial" w:cs="Arial"/>
          <w:color w:val="000000"/>
        </w:rPr>
        <w:t xml:space="preserve"> </w:t>
      </w:r>
      <w:r w:rsidRPr="00666C7A">
        <w:rPr>
          <w:rFonts w:ascii="Arial" w:hAnsi="Arial" w:cs="Arial"/>
          <w:color w:val="000000"/>
        </w:rPr>
        <w:t>ПОСТАНОВЛЯЮ</w:t>
      </w:r>
      <w:r w:rsidRPr="00666C7A">
        <w:rPr>
          <w:rFonts w:ascii="Arial" w:hAnsi="Arial" w:cs="Arial"/>
        </w:rPr>
        <w:t>:</w:t>
      </w:r>
    </w:p>
    <w:p w:rsidR="00666C7A" w:rsidRDefault="00666C7A" w:rsidP="00666C7A">
      <w:pPr>
        <w:ind w:firstLine="720"/>
        <w:jc w:val="both"/>
        <w:rPr>
          <w:rFonts w:ascii="Arial" w:hAnsi="Arial" w:cs="Arial"/>
          <w:spacing w:val="2"/>
        </w:rPr>
      </w:pPr>
      <w:r w:rsidRPr="00666C7A">
        <w:rPr>
          <w:rFonts w:ascii="Arial" w:hAnsi="Arial" w:cs="Arial"/>
          <w:color w:val="000000"/>
        </w:rPr>
        <w:t>1.</w:t>
      </w:r>
      <w:r>
        <w:rPr>
          <w:rFonts w:ascii="Arial" w:hAnsi="Arial" w:cs="Arial"/>
          <w:b/>
          <w:color w:val="000000"/>
        </w:rPr>
        <w:t xml:space="preserve"> </w:t>
      </w:r>
      <w:r w:rsidR="00F5561A" w:rsidRPr="00666C7A">
        <w:rPr>
          <w:rFonts w:ascii="Arial" w:hAnsi="Arial" w:cs="Arial"/>
          <w:color w:val="000000"/>
        </w:rPr>
        <w:t>Внести в постановление администрации Ермаковского района от 30.09.2020</w:t>
      </w:r>
      <w:r>
        <w:rPr>
          <w:rFonts w:ascii="Arial" w:hAnsi="Arial" w:cs="Arial"/>
          <w:color w:val="000000"/>
        </w:rPr>
        <w:t xml:space="preserve"> г.</w:t>
      </w:r>
      <w:r w:rsidRPr="00666C7A">
        <w:rPr>
          <w:rFonts w:ascii="Arial" w:hAnsi="Arial" w:cs="Arial"/>
          <w:color w:val="000000"/>
        </w:rPr>
        <w:t xml:space="preserve"> </w:t>
      </w:r>
      <w:r w:rsidR="00F5561A" w:rsidRPr="00666C7A">
        <w:rPr>
          <w:rFonts w:ascii="Arial" w:hAnsi="Arial" w:cs="Arial"/>
          <w:color w:val="000000"/>
        </w:rPr>
        <w:t xml:space="preserve">№ 641-п «Об утверждении Правил персонифицированного финансирования дополнительного образования детей в </w:t>
      </w:r>
      <w:r w:rsidR="00F5561A" w:rsidRPr="00666C7A">
        <w:rPr>
          <w:rFonts w:ascii="Arial" w:hAnsi="Arial" w:cs="Arial"/>
          <w:spacing w:val="2"/>
        </w:rPr>
        <w:t>Ермаковском районе» следующие изменения:</w:t>
      </w:r>
    </w:p>
    <w:p w:rsidR="00666C7A" w:rsidRDefault="00666C7A" w:rsidP="00666C7A">
      <w:pPr>
        <w:ind w:firstLine="720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- </w:t>
      </w:r>
      <w:r w:rsidR="00F5561A" w:rsidRPr="00666C7A">
        <w:rPr>
          <w:rFonts w:ascii="Arial" w:hAnsi="Arial" w:cs="Arial"/>
          <w:spacing w:val="2"/>
        </w:rPr>
        <w:t>приложение № 1 изложить в редакции согласно приложению № 1 к настоящему постановлению;</w:t>
      </w:r>
    </w:p>
    <w:p w:rsidR="00666C7A" w:rsidRDefault="00666C7A" w:rsidP="00666C7A">
      <w:pPr>
        <w:ind w:firstLine="72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spacing w:val="2"/>
        </w:rPr>
        <w:t xml:space="preserve">- </w:t>
      </w:r>
      <w:r w:rsidR="00F5561A" w:rsidRPr="00666C7A">
        <w:rPr>
          <w:rFonts w:ascii="Arial" w:hAnsi="Arial" w:cs="Arial"/>
          <w:spacing w:val="2"/>
        </w:rPr>
        <w:t>приложение № 2 изложить в редакции согласно приложению № 2 к настоящему постановлению.</w:t>
      </w:r>
    </w:p>
    <w:p w:rsidR="00666C7A" w:rsidRDefault="00666C7A" w:rsidP="00666C7A">
      <w:pPr>
        <w:ind w:firstLine="720"/>
        <w:jc w:val="both"/>
        <w:rPr>
          <w:rFonts w:ascii="Arial" w:hAnsi="Arial" w:cs="Arial"/>
          <w:b/>
          <w:color w:val="000000"/>
        </w:rPr>
      </w:pPr>
      <w:r w:rsidRPr="00666C7A">
        <w:rPr>
          <w:rFonts w:ascii="Arial" w:hAnsi="Arial" w:cs="Arial"/>
          <w:color w:val="000000"/>
        </w:rPr>
        <w:t>2.</w:t>
      </w:r>
      <w:r>
        <w:rPr>
          <w:rFonts w:ascii="Arial" w:hAnsi="Arial" w:cs="Arial"/>
          <w:b/>
          <w:color w:val="000000"/>
        </w:rPr>
        <w:t xml:space="preserve"> </w:t>
      </w:r>
      <w:r w:rsidR="00F5561A" w:rsidRPr="00666C7A">
        <w:rPr>
          <w:rFonts w:ascii="Arial" w:hAnsi="Arial" w:cs="Arial"/>
          <w:color w:val="000000"/>
        </w:rPr>
        <w:t xml:space="preserve">Контроль за выполнением настоящего постановления возложить на </w:t>
      </w:r>
      <w:r w:rsidR="00F5561A" w:rsidRPr="00666C7A">
        <w:rPr>
          <w:rFonts w:ascii="Arial" w:hAnsi="Arial" w:cs="Arial"/>
        </w:rPr>
        <w:t>заместителя главы администрации Ермаковского района по социальной и общественно - политической работе</w:t>
      </w:r>
      <w:r w:rsidRPr="00666C7A">
        <w:rPr>
          <w:rFonts w:ascii="Arial" w:hAnsi="Arial" w:cs="Arial"/>
        </w:rPr>
        <w:t xml:space="preserve"> </w:t>
      </w:r>
      <w:r w:rsidR="00F5561A" w:rsidRPr="00666C7A">
        <w:rPr>
          <w:rFonts w:ascii="Arial" w:hAnsi="Arial" w:cs="Arial"/>
        </w:rPr>
        <w:t>Добросоцкую И.П.</w:t>
      </w:r>
    </w:p>
    <w:p w:rsidR="00F5561A" w:rsidRPr="00666C7A" w:rsidRDefault="00666C7A" w:rsidP="00666C7A">
      <w:pPr>
        <w:ind w:firstLine="720"/>
        <w:jc w:val="both"/>
        <w:rPr>
          <w:rFonts w:ascii="Arial" w:hAnsi="Arial" w:cs="Arial"/>
          <w:b/>
          <w:color w:val="000000"/>
        </w:rPr>
      </w:pPr>
      <w:r w:rsidRPr="00666C7A">
        <w:rPr>
          <w:rFonts w:ascii="Arial" w:hAnsi="Arial" w:cs="Arial"/>
          <w:color w:val="000000"/>
        </w:rPr>
        <w:t>3.</w:t>
      </w:r>
      <w:r w:rsidRPr="00666C7A">
        <w:rPr>
          <w:rFonts w:ascii="Arial" w:hAnsi="Arial" w:cs="Arial"/>
        </w:rPr>
        <w:t xml:space="preserve"> </w:t>
      </w:r>
      <w:r w:rsidR="00F5561A" w:rsidRPr="00666C7A">
        <w:rPr>
          <w:rFonts w:ascii="Arial" w:hAnsi="Arial" w:cs="Arial"/>
        </w:rPr>
        <w:t>Постановление вступает в силу после его официального опубликования и распространяется на правоотношения, возникающие с 1 января 2022 года.</w:t>
      </w:r>
    </w:p>
    <w:p w:rsidR="00F5561A" w:rsidRPr="00666C7A" w:rsidRDefault="00F5561A" w:rsidP="00666C7A">
      <w:pPr>
        <w:tabs>
          <w:tab w:val="left" w:pos="426"/>
        </w:tabs>
        <w:ind w:firstLine="567"/>
        <w:jc w:val="both"/>
        <w:rPr>
          <w:rFonts w:ascii="Arial" w:hAnsi="Arial" w:cs="Arial"/>
        </w:rPr>
      </w:pPr>
    </w:p>
    <w:p w:rsidR="00F5561A" w:rsidRPr="00666C7A" w:rsidRDefault="00F5561A" w:rsidP="00666C7A">
      <w:pPr>
        <w:jc w:val="both"/>
        <w:rPr>
          <w:rFonts w:ascii="Arial" w:hAnsi="Arial" w:cs="Arial"/>
          <w:color w:val="000000"/>
        </w:rPr>
      </w:pPr>
      <w:r w:rsidRPr="00666C7A">
        <w:rPr>
          <w:rFonts w:ascii="Arial" w:hAnsi="Arial" w:cs="Arial"/>
          <w:color w:val="000000"/>
        </w:rPr>
        <w:t>Глава района</w:t>
      </w:r>
      <w:r w:rsidR="00666C7A" w:rsidRPr="00666C7A">
        <w:rPr>
          <w:rFonts w:ascii="Arial" w:hAnsi="Arial" w:cs="Arial"/>
          <w:color w:val="000000"/>
        </w:rPr>
        <w:t xml:space="preserve"> </w:t>
      </w:r>
      <w:r w:rsidR="00666C7A">
        <w:rPr>
          <w:rFonts w:ascii="Arial" w:hAnsi="Arial" w:cs="Arial"/>
          <w:color w:val="000000"/>
        </w:rPr>
        <w:t xml:space="preserve">                                                                                          </w:t>
      </w:r>
      <w:r w:rsidRPr="00666C7A">
        <w:rPr>
          <w:rFonts w:ascii="Arial" w:hAnsi="Arial" w:cs="Arial"/>
          <w:color w:val="000000"/>
        </w:rPr>
        <w:t>М.А. Виговский</w:t>
      </w:r>
    </w:p>
    <w:p w:rsidR="00F5561A" w:rsidRPr="00666C7A" w:rsidRDefault="00F5561A" w:rsidP="00666C7A">
      <w:pPr>
        <w:jc w:val="both"/>
        <w:rPr>
          <w:rFonts w:ascii="Arial" w:hAnsi="Arial" w:cs="Arial"/>
          <w:color w:val="000000"/>
        </w:rPr>
        <w:sectPr w:rsidR="00F5561A" w:rsidRPr="00666C7A">
          <w:pgSz w:w="11906" w:h="16838"/>
          <w:pgMar w:top="1134" w:right="850" w:bottom="1134" w:left="1701" w:header="708" w:footer="708" w:gutter="0"/>
          <w:cols w:space="720"/>
        </w:sectPr>
      </w:pPr>
    </w:p>
    <w:p w:rsidR="00F65D8B" w:rsidRPr="00F65D8B" w:rsidRDefault="00F65D8B" w:rsidP="00F65D8B">
      <w:pPr>
        <w:widowControl w:val="0"/>
        <w:autoSpaceDE w:val="0"/>
        <w:autoSpaceDN w:val="0"/>
        <w:adjustRightInd w:val="0"/>
        <w:ind w:firstLine="720"/>
        <w:jc w:val="right"/>
        <w:outlineLvl w:val="0"/>
        <w:rPr>
          <w:rFonts w:ascii="Arial" w:hAnsi="Arial" w:cs="Arial"/>
        </w:rPr>
      </w:pPr>
      <w:r w:rsidRPr="00F65D8B">
        <w:rPr>
          <w:rFonts w:ascii="Arial" w:hAnsi="Arial" w:cs="Arial"/>
        </w:rPr>
        <w:lastRenderedPageBreak/>
        <w:t>Приложение № 1</w:t>
      </w:r>
    </w:p>
    <w:p w:rsidR="00F65D8B" w:rsidRPr="00F65D8B" w:rsidRDefault="00F65D8B" w:rsidP="00F65D8B">
      <w:pPr>
        <w:widowControl w:val="0"/>
        <w:autoSpaceDE w:val="0"/>
        <w:autoSpaceDN w:val="0"/>
        <w:adjustRightInd w:val="0"/>
        <w:ind w:firstLine="720"/>
        <w:jc w:val="right"/>
        <w:outlineLvl w:val="0"/>
        <w:rPr>
          <w:rFonts w:ascii="Arial" w:hAnsi="Arial" w:cs="Arial"/>
        </w:rPr>
      </w:pPr>
      <w:r w:rsidRPr="00F65D8B">
        <w:rPr>
          <w:rFonts w:ascii="Arial" w:hAnsi="Arial" w:cs="Arial"/>
        </w:rPr>
        <w:t>к постановлению администрации</w:t>
      </w:r>
    </w:p>
    <w:p w:rsidR="00F65D8B" w:rsidRPr="00F65D8B" w:rsidRDefault="00F65D8B" w:rsidP="00F65D8B">
      <w:pPr>
        <w:widowControl w:val="0"/>
        <w:autoSpaceDE w:val="0"/>
        <w:autoSpaceDN w:val="0"/>
        <w:adjustRightInd w:val="0"/>
        <w:ind w:firstLine="720"/>
        <w:jc w:val="right"/>
        <w:outlineLvl w:val="0"/>
        <w:rPr>
          <w:rFonts w:ascii="Arial" w:hAnsi="Arial" w:cs="Arial"/>
        </w:rPr>
      </w:pPr>
      <w:r w:rsidRPr="00F65D8B">
        <w:rPr>
          <w:rFonts w:ascii="Arial" w:hAnsi="Arial" w:cs="Arial"/>
        </w:rPr>
        <w:t>Ермаковского района</w:t>
      </w:r>
    </w:p>
    <w:p w:rsidR="00F65D8B" w:rsidRPr="00F65D8B" w:rsidRDefault="00F65D8B" w:rsidP="00F65D8B">
      <w:pPr>
        <w:widowControl w:val="0"/>
        <w:autoSpaceDE w:val="0"/>
        <w:autoSpaceDN w:val="0"/>
        <w:adjustRightInd w:val="0"/>
        <w:ind w:firstLine="720"/>
        <w:jc w:val="right"/>
        <w:outlineLvl w:val="0"/>
        <w:rPr>
          <w:rFonts w:ascii="Arial" w:hAnsi="Arial" w:cs="Arial"/>
        </w:rPr>
      </w:pPr>
      <w:r w:rsidRPr="00F65D8B">
        <w:rPr>
          <w:rFonts w:ascii="Arial" w:hAnsi="Arial" w:cs="Arial"/>
        </w:rPr>
        <w:t>от «28» февраля 2022 г. № 122-п</w:t>
      </w:r>
    </w:p>
    <w:p w:rsidR="00F65D8B" w:rsidRPr="00F65D8B" w:rsidRDefault="00F65D8B" w:rsidP="00F65D8B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F65D8B" w:rsidRPr="00F65D8B" w:rsidRDefault="00F65D8B" w:rsidP="00F65D8B">
      <w:pPr>
        <w:tabs>
          <w:tab w:val="left" w:pos="851"/>
        </w:tabs>
        <w:ind w:firstLine="567"/>
        <w:jc w:val="center"/>
        <w:rPr>
          <w:rFonts w:ascii="Arial" w:hAnsi="Arial" w:cs="Arial"/>
          <w:b/>
        </w:rPr>
      </w:pPr>
      <w:r w:rsidRPr="00F65D8B">
        <w:rPr>
          <w:rFonts w:ascii="Arial" w:hAnsi="Arial" w:cs="Arial"/>
          <w:b/>
        </w:rPr>
        <w:t>Правила персонифицированного финансирования</w:t>
      </w:r>
    </w:p>
    <w:p w:rsidR="00F65D8B" w:rsidRPr="00F65D8B" w:rsidRDefault="00F65D8B" w:rsidP="00F65D8B">
      <w:pPr>
        <w:tabs>
          <w:tab w:val="left" w:pos="851"/>
        </w:tabs>
        <w:ind w:firstLine="567"/>
        <w:jc w:val="center"/>
        <w:rPr>
          <w:rFonts w:ascii="Arial" w:hAnsi="Arial" w:cs="Arial"/>
          <w:b/>
        </w:rPr>
      </w:pPr>
      <w:r w:rsidRPr="00F65D8B">
        <w:rPr>
          <w:rFonts w:ascii="Arial" w:hAnsi="Arial" w:cs="Arial"/>
          <w:b/>
        </w:rPr>
        <w:t xml:space="preserve">дополнительного образования детей в </w:t>
      </w:r>
      <w:r w:rsidRPr="00F65D8B">
        <w:rPr>
          <w:rFonts w:ascii="Arial" w:hAnsi="Arial" w:cs="Arial"/>
          <w:b/>
          <w:color w:val="000000"/>
        </w:rPr>
        <w:t>Ермаковском районе</w:t>
      </w:r>
    </w:p>
    <w:p w:rsidR="00F65D8B" w:rsidRPr="00F65D8B" w:rsidRDefault="00F65D8B" w:rsidP="00F65D8B">
      <w:pPr>
        <w:tabs>
          <w:tab w:val="left" w:pos="851"/>
        </w:tabs>
        <w:ind w:firstLine="720"/>
        <w:jc w:val="both"/>
        <w:rPr>
          <w:rFonts w:ascii="Arial" w:hAnsi="Arial" w:cs="Arial"/>
        </w:rPr>
      </w:pPr>
    </w:p>
    <w:p w:rsidR="00F65D8B" w:rsidRPr="00F65D8B" w:rsidRDefault="00F65D8B" w:rsidP="00F65D8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/>
        </w:rPr>
      </w:pPr>
      <w:r w:rsidRPr="00F65D8B">
        <w:rPr>
          <w:rFonts w:ascii="Arial" w:hAnsi="Arial" w:cs="Arial"/>
        </w:rPr>
        <w:t xml:space="preserve">1. Правила персонифицированного финансирования дополнительного образования детей в </w:t>
      </w:r>
      <w:r w:rsidRPr="00F65D8B">
        <w:rPr>
          <w:rFonts w:ascii="Arial" w:hAnsi="Arial" w:cs="Arial"/>
          <w:color w:val="000000"/>
        </w:rPr>
        <w:t xml:space="preserve">Ермаковском районе </w:t>
      </w:r>
      <w:r w:rsidRPr="00F65D8B">
        <w:rPr>
          <w:rFonts w:ascii="Arial" w:hAnsi="Arial" w:cs="Arial"/>
        </w:rPr>
        <w:t xml:space="preserve">(далее – Правила) регулируют функционирование системы персонифицированного финансирования дополнительного образования детей (далее – система персонифицированного финансирования), внедрение которой осуществляется в Ермаковском районе с целью реализации </w:t>
      </w:r>
      <w:r w:rsidRPr="00F65D8B">
        <w:rPr>
          <w:rFonts w:ascii="Arial" w:hAnsi="Arial" w:cs="Arial"/>
          <w:color w:val="000000"/>
        </w:rPr>
        <w:t>распоряжения Правительства Красноярского края от 18.09.2020 г. № 670-р «</w:t>
      </w:r>
      <w:r w:rsidRPr="00F65D8B">
        <w:rPr>
          <w:rFonts w:ascii="Arial" w:hAnsi="Arial" w:cs="Arial"/>
        </w:rPr>
        <w:t>О внедрении модели персонифицированного финансирования дополнительного образования детей в Красноярском крае</w:t>
      </w:r>
      <w:r w:rsidRPr="00F65D8B">
        <w:rPr>
          <w:rFonts w:ascii="Arial" w:hAnsi="Arial" w:cs="Arial"/>
          <w:color w:val="000000"/>
        </w:rPr>
        <w:t>», Приказа Министерства образования Красноярского края от 30.12.2021 г. № 746-11-05 «Об утверждении Правил персонифицированного финансирования дополнительного образования детей в Красноярском крае» (далее – региональные Правила).</w:t>
      </w:r>
    </w:p>
    <w:p w:rsidR="00F65D8B" w:rsidRPr="00F65D8B" w:rsidRDefault="00F65D8B" w:rsidP="00F65D8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  <w:color w:val="000000"/>
        </w:rPr>
        <w:t xml:space="preserve">2. </w:t>
      </w:r>
      <w:r w:rsidRPr="00F65D8B">
        <w:rPr>
          <w:rFonts w:ascii="Arial" w:hAnsi="Arial" w:cs="Arial"/>
        </w:rPr>
        <w:t xml:space="preserve">Система персонифицированного финансирования вводится с целью обеспечения единства образовательного пространства и равенства образовательных возможностей для детей субъекта РФ на территории </w:t>
      </w:r>
      <w:r w:rsidRPr="00F65D8B">
        <w:rPr>
          <w:rFonts w:ascii="Arial" w:hAnsi="Arial" w:cs="Arial"/>
          <w:color w:val="000000"/>
        </w:rPr>
        <w:t>Ермаковского района</w:t>
      </w:r>
      <w:r w:rsidRPr="00F65D8B">
        <w:rPr>
          <w:rFonts w:ascii="Arial" w:hAnsi="Arial" w:cs="Arial"/>
        </w:rPr>
        <w:t>, для оплаты образовательных услуг дополнительного образования детей по дополнительным общеобразовательным программам, реализуемым исполнителями образовательных услуг для обучающихся, проживающих на территории Ермаковского района. Настоящие Правила используют понятия, предусмотренные региональными Правилами.</w:t>
      </w:r>
    </w:p>
    <w:p w:rsidR="00F65D8B" w:rsidRPr="00F65D8B" w:rsidRDefault="00F65D8B" w:rsidP="00F65D8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3. Сертификат дополнительного образования в Ермаковском районе, обеспечивается за счет средств бюджета Ермаковского района.</w:t>
      </w:r>
    </w:p>
    <w:p w:rsidR="00F65D8B" w:rsidRPr="00F65D8B" w:rsidRDefault="00F65D8B" w:rsidP="00F65D8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 xml:space="preserve">4. Управление образования администрации Ермаковского района ежегодно с учетом возрастных категорий детей, имеющих потребность в получении дополнительного образования, направленности общеобразовательных программ дополнительного образования, утверждает программу персонифицированного финансирования, в которой устанавливает номиналы сертификатов дополнительного образования, число действующих сертификатов дополнительного образования, в том числе в разрезе отдельных категорий детей, </w:t>
      </w:r>
      <w:r w:rsidRPr="00F65D8B">
        <w:rPr>
          <w:rFonts w:ascii="Arial" w:eastAsia="Calibri" w:hAnsi="Arial" w:cs="Arial"/>
          <w:color w:val="000000"/>
          <w:lang w:bidi="ru-RU"/>
        </w:rPr>
        <w:t xml:space="preserve">объем обеспечения сертификатов </w:t>
      </w:r>
      <w:r w:rsidRPr="00F65D8B">
        <w:rPr>
          <w:rFonts w:ascii="Arial" w:hAnsi="Arial" w:cs="Arial"/>
        </w:rPr>
        <w:t>дополнительного образования и предоставляет данные сведения оператору персонифицированного финансирования субъекта РФ для фиксации в информационной системе.</w:t>
      </w:r>
    </w:p>
    <w:p w:rsidR="00F65D8B" w:rsidRPr="00F65D8B" w:rsidRDefault="00F65D8B" w:rsidP="00F65D8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5. По всем вопросам, специально не урегулированным в настоящих Правилах, органы местного самоуправления муниципального образования, а также организации, находящиеся в их ведении, руководствуются региональными Правилами.</w:t>
      </w:r>
    </w:p>
    <w:p w:rsidR="00F65D8B" w:rsidRPr="00F65D8B" w:rsidRDefault="00F65D8B" w:rsidP="00F65D8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6. Финансовое обеспечение муниципальных образовательных услуг, предоставляемых муниципальными образовательными организациями, включенными в реестр исполнителей образовательных услуг, в рамках системы персонифицированного финансирования, осуществляется за счет средств бюджета Ермаковского района посредством предоставления муниципальным образовательным организациям субсидии на финансовое обеспечение выполнения муниципального задания, формируемого в соответствующих объемах для муниципальных образовательных организаций.</w:t>
      </w:r>
    </w:p>
    <w:p w:rsidR="00F65D8B" w:rsidRPr="00F65D8B" w:rsidRDefault="00F65D8B" w:rsidP="00F65D8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7. Объем финансового обеспечения образовательных услуг, оказываемых муниципальными образовательными организациями, включенными в реестр исполнителей образовательных услуг, в рамках системы персонифицированного финансирования, определяется как размер нормативных затрат, установленных Управлением об</w:t>
      </w:r>
      <w:r w:rsidRPr="00F65D8B">
        <w:rPr>
          <w:rFonts w:ascii="Arial" w:hAnsi="Arial" w:cs="Arial"/>
        </w:rPr>
        <w:lastRenderedPageBreak/>
        <w:t>разования администрации Ермаковского района, умноженных на объем установленного вышеуказанным организациям муниципального задания в части образовательных услуг, оказываемых муниципальными образовательными организациями в рамках системы персонифицированного финансирования.</w:t>
      </w:r>
    </w:p>
    <w:p w:rsidR="00F65D8B" w:rsidRPr="00F65D8B" w:rsidRDefault="00F65D8B" w:rsidP="00F65D8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8. Муниципальное задание в части образовательных услуг, оказываемых муниципальными образовательными организациями в рамках системы персонифицированного финансирования, соглашение о порядке и условиях предоставления субсидии на финансовое обеспечение выполнения муниципального задания, корректируются в течение календарного года, на основании данных о фактическом (прогнозном) объеме реализации образовательных услуг в порядке, установленном нормативно-правовыми актами администрации Ермаковского района.</w:t>
      </w:r>
    </w:p>
    <w:p w:rsidR="00F65D8B" w:rsidRPr="00F65D8B" w:rsidRDefault="00F65D8B" w:rsidP="00F65D8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 xml:space="preserve">9. Финансовое обеспечение образовательных услуг, оказываемых частными образовательными организациями, организациями, осуществляющими обучение, индивидуальными предпринимателями, государственными образовательными организациями, муниципальными образовательными организациями, в отношении которых органами местного самоуправления </w:t>
      </w:r>
      <w:r w:rsidRPr="00F65D8B">
        <w:rPr>
          <w:rFonts w:ascii="Arial" w:hAnsi="Arial" w:cs="Arial"/>
          <w:color w:val="000000"/>
        </w:rPr>
        <w:t xml:space="preserve">Ермаковского района </w:t>
      </w:r>
      <w:r w:rsidRPr="00F65D8B">
        <w:rPr>
          <w:rFonts w:ascii="Arial" w:hAnsi="Arial" w:cs="Arial"/>
        </w:rPr>
        <w:t xml:space="preserve">не осуществляются функции и полномочия учредителя, включенными в реестр исполнителей образовательных услуг (далее – иные организации), в рамках системы персонифицированного финансирования, осуществляется за счет средств бюджета </w:t>
      </w:r>
      <w:r w:rsidRPr="00F65D8B">
        <w:rPr>
          <w:rFonts w:ascii="Arial" w:hAnsi="Arial" w:cs="Arial"/>
          <w:color w:val="000000"/>
        </w:rPr>
        <w:t>Ермаковского района</w:t>
      </w:r>
      <w:r w:rsidRPr="00F65D8B">
        <w:rPr>
          <w:rFonts w:ascii="Arial" w:hAnsi="Arial" w:cs="Arial"/>
        </w:rPr>
        <w:t xml:space="preserve"> посредством предоставления иным организациям грантов в форме субсидии в соответствии с положениями пункта 7 статьи 78 и пункта 4 статьи 78.1 Бюджетного кодекса РФ в связи с оказанием услуг по реализации дополнительных общеобразовательных программ в рамках системы персонифицированного финансирования в порядке, установленном органами местного самоуправления </w:t>
      </w:r>
      <w:r w:rsidRPr="00F65D8B">
        <w:rPr>
          <w:rFonts w:ascii="Arial" w:hAnsi="Arial" w:cs="Arial"/>
          <w:color w:val="000000"/>
        </w:rPr>
        <w:t>Ермаковского района</w:t>
      </w:r>
      <w:r w:rsidRPr="00F65D8B">
        <w:rPr>
          <w:rFonts w:ascii="Arial" w:hAnsi="Arial" w:cs="Arial"/>
        </w:rPr>
        <w:t>.</w:t>
      </w:r>
    </w:p>
    <w:p w:rsidR="00F65D8B" w:rsidRPr="00F65D8B" w:rsidRDefault="00F65D8B" w:rsidP="00F65D8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10. Объем финансового обеспечения образовательных услуг, оказываемых иными организациями в рамках системы персонифицированного финансирования, определяется как размер нормативных затрат, установленных Управлением образования администрации Ермаковского района, умноженных на фактический (прогнозный) объем оказываемых образовательных услуг в рамках системы персонифицированного финансирования, выраженный в человеко-часах.</w:t>
      </w:r>
    </w:p>
    <w:p w:rsidR="00F65D8B" w:rsidRPr="00F65D8B" w:rsidRDefault="00F65D8B" w:rsidP="00F65D8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F65D8B" w:rsidRPr="00F65D8B" w:rsidRDefault="00F65D8B" w:rsidP="00F65D8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  <w:sectPr w:rsidR="00F65D8B" w:rsidRPr="00F65D8B" w:rsidSect="009F353C">
          <w:headerReference w:type="default" r:id="rId7"/>
          <w:pgSz w:w="11906" w:h="16838"/>
          <w:pgMar w:top="1134" w:right="566" w:bottom="1134" w:left="1701" w:header="708" w:footer="708" w:gutter="0"/>
          <w:pgNumType w:start="1"/>
          <w:cols w:space="708"/>
          <w:titlePg/>
          <w:docGrid w:linePitch="360"/>
        </w:sectPr>
      </w:pPr>
    </w:p>
    <w:p w:rsidR="00F65D8B" w:rsidRPr="00F65D8B" w:rsidRDefault="00F65D8B" w:rsidP="00F65D8B">
      <w:pPr>
        <w:widowControl w:val="0"/>
        <w:autoSpaceDE w:val="0"/>
        <w:autoSpaceDN w:val="0"/>
        <w:adjustRightInd w:val="0"/>
        <w:ind w:firstLine="720"/>
        <w:jc w:val="right"/>
        <w:outlineLvl w:val="0"/>
        <w:rPr>
          <w:rFonts w:ascii="Arial" w:hAnsi="Arial" w:cs="Arial"/>
        </w:rPr>
      </w:pPr>
      <w:r w:rsidRPr="00F65D8B">
        <w:rPr>
          <w:rFonts w:ascii="Arial" w:hAnsi="Arial" w:cs="Arial"/>
        </w:rPr>
        <w:lastRenderedPageBreak/>
        <w:t>Приложение № 2</w:t>
      </w:r>
    </w:p>
    <w:p w:rsidR="00F65D8B" w:rsidRPr="00F65D8B" w:rsidRDefault="00F65D8B" w:rsidP="00F65D8B">
      <w:pPr>
        <w:widowControl w:val="0"/>
        <w:autoSpaceDE w:val="0"/>
        <w:autoSpaceDN w:val="0"/>
        <w:adjustRightInd w:val="0"/>
        <w:ind w:firstLine="720"/>
        <w:jc w:val="right"/>
        <w:outlineLvl w:val="0"/>
        <w:rPr>
          <w:rFonts w:ascii="Arial" w:hAnsi="Arial" w:cs="Arial"/>
        </w:rPr>
      </w:pPr>
      <w:r w:rsidRPr="00F65D8B">
        <w:rPr>
          <w:rFonts w:ascii="Arial" w:hAnsi="Arial" w:cs="Arial"/>
        </w:rPr>
        <w:t>к постановлению администрации</w:t>
      </w:r>
    </w:p>
    <w:p w:rsidR="00F65D8B" w:rsidRPr="00F65D8B" w:rsidRDefault="00F65D8B" w:rsidP="00F65D8B">
      <w:pPr>
        <w:widowControl w:val="0"/>
        <w:autoSpaceDE w:val="0"/>
        <w:autoSpaceDN w:val="0"/>
        <w:adjustRightInd w:val="0"/>
        <w:ind w:firstLine="720"/>
        <w:jc w:val="right"/>
        <w:outlineLvl w:val="0"/>
        <w:rPr>
          <w:rFonts w:ascii="Arial" w:hAnsi="Arial" w:cs="Arial"/>
        </w:rPr>
      </w:pPr>
      <w:r w:rsidRPr="00F65D8B">
        <w:rPr>
          <w:rFonts w:ascii="Arial" w:hAnsi="Arial" w:cs="Arial"/>
        </w:rPr>
        <w:t>Ермаковского района</w:t>
      </w:r>
    </w:p>
    <w:p w:rsidR="00F65D8B" w:rsidRPr="00F65D8B" w:rsidRDefault="00F65D8B" w:rsidP="00F65D8B">
      <w:pPr>
        <w:widowControl w:val="0"/>
        <w:autoSpaceDE w:val="0"/>
        <w:autoSpaceDN w:val="0"/>
        <w:adjustRightInd w:val="0"/>
        <w:ind w:firstLine="720"/>
        <w:jc w:val="right"/>
        <w:outlineLvl w:val="0"/>
        <w:rPr>
          <w:rFonts w:ascii="Arial" w:hAnsi="Arial" w:cs="Arial"/>
        </w:rPr>
      </w:pPr>
      <w:r w:rsidRPr="00F65D8B">
        <w:rPr>
          <w:rFonts w:ascii="Arial" w:hAnsi="Arial" w:cs="Arial"/>
        </w:rPr>
        <w:t>от «28» февраля 2022 г. № 122-п</w:t>
      </w:r>
    </w:p>
    <w:p w:rsidR="00F65D8B" w:rsidRPr="00F65D8B" w:rsidRDefault="00F65D8B" w:rsidP="00F65D8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65D8B" w:rsidRPr="00F65D8B" w:rsidRDefault="00F65D8B" w:rsidP="00F65D8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F65D8B">
        <w:rPr>
          <w:rFonts w:ascii="Arial" w:hAnsi="Arial" w:cs="Arial"/>
          <w:b/>
          <w:bCs/>
          <w:caps/>
        </w:rPr>
        <w:t>Порядок</w:t>
      </w:r>
    </w:p>
    <w:p w:rsidR="00F65D8B" w:rsidRPr="00F65D8B" w:rsidRDefault="00F65D8B" w:rsidP="00F65D8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F65D8B">
        <w:rPr>
          <w:rFonts w:ascii="Arial" w:hAnsi="Arial" w:cs="Arial"/>
          <w:b/>
          <w:bCs/>
        </w:rPr>
        <w:t>предоставления грантов в форме субсидии</w:t>
      </w:r>
    </w:p>
    <w:p w:rsidR="00F65D8B" w:rsidRPr="00F65D8B" w:rsidRDefault="00F65D8B" w:rsidP="00F65D8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F65D8B">
        <w:rPr>
          <w:rFonts w:ascii="Arial" w:hAnsi="Arial" w:cs="Arial"/>
          <w:b/>
          <w:bCs/>
        </w:rPr>
        <w:t>частным образовательным организациям, организациям,</w:t>
      </w:r>
    </w:p>
    <w:p w:rsidR="00F65D8B" w:rsidRPr="00F65D8B" w:rsidRDefault="00F65D8B" w:rsidP="00F65D8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F65D8B">
        <w:rPr>
          <w:rFonts w:ascii="Arial" w:hAnsi="Arial" w:cs="Arial"/>
          <w:b/>
          <w:bCs/>
        </w:rPr>
        <w:t>осуществляющим обучение, индивидуальным предпринимателям,</w:t>
      </w:r>
    </w:p>
    <w:p w:rsidR="00F65D8B" w:rsidRPr="00F65D8B" w:rsidRDefault="00F65D8B" w:rsidP="00F65D8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F65D8B">
        <w:rPr>
          <w:rFonts w:ascii="Arial" w:hAnsi="Arial" w:cs="Arial"/>
          <w:b/>
          <w:bCs/>
        </w:rPr>
        <w:t>государственным образовательным организациям,</w:t>
      </w:r>
    </w:p>
    <w:p w:rsidR="00F65D8B" w:rsidRPr="00F65D8B" w:rsidRDefault="00F65D8B" w:rsidP="00F65D8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F65D8B">
        <w:rPr>
          <w:rFonts w:ascii="Arial" w:hAnsi="Arial" w:cs="Arial"/>
          <w:b/>
          <w:bCs/>
        </w:rPr>
        <w:t>муниципальным образовательным организациям,</w:t>
      </w:r>
    </w:p>
    <w:p w:rsidR="00F65D8B" w:rsidRPr="00F65D8B" w:rsidRDefault="00F65D8B" w:rsidP="00F65D8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F65D8B">
        <w:rPr>
          <w:rFonts w:ascii="Arial" w:hAnsi="Arial" w:cs="Arial"/>
          <w:b/>
          <w:bCs/>
        </w:rPr>
        <w:t>в отношении которых органами местного самоуправления</w:t>
      </w:r>
    </w:p>
    <w:p w:rsidR="00F65D8B" w:rsidRPr="00F65D8B" w:rsidRDefault="00F65D8B" w:rsidP="00F65D8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F65D8B">
        <w:rPr>
          <w:rFonts w:ascii="Arial" w:hAnsi="Arial" w:cs="Arial"/>
          <w:b/>
          <w:bCs/>
        </w:rPr>
        <w:t>Ермаковского района не осуществляются функции</w:t>
      </w:r>
    </w:p>
    <w:p w:rsidR="00F65D8B" w:rsidRPr="00F65D8B" w:rsidRDefault="00F65D8B" w:rsidP="00F65D8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F65D8B">
        <w:rPr>
          <w:rFonts w:ascii="Arial" w:hAnsi="Arial" w:cs="Arial"/>
          <w:b/>
          <w:bCs/>
        </w:rPr>
        <w:t>и полномочия учредителя, включенным в реестр исполнителей</w:t>
      </w:r>
    </w:p>
    <w:p w:rsidR="00F65D8B" w:rsidRPr="00F65D8B" w:rsidRDefault="00F65D8B" w:rsidP="00F65D8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F65D8B">
        <w:rPr>
          <w:rFonts w:ascii="Arial" w:hAnsi="Arial" w:cs="Arial"/>
          <w:b/>
          <w:bCs/>
        </w:rPr>
        <w:t>образовательных услуг в рамках системы персонифицированного</w:t>
      </w:r>
    </w:p>
    <w:p w:rsidR="00F65D8B" w:rsidRPr="00F65D8B" w:rsidRDefault="00F65D8B" w:rsidP="00F65D8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F65D8B">
        <w:rPr>
          <w:rFonts w:ascii="Arial" w:hAnsi="Arial" w:cs="Arial"/>
          <w:b/>
          <w:bCs/>
        </w:rPr>
        <w:t>финансирования, в связи с оказанием услуг по реализации дополнительных</w:t>
      </w:r>
    </w:p>
    <w:p w:rsidR="00F65D8B" w:rsidRPr="00F65D8B" w:rsidRDefault="00F65D8B" w:rsidP="00F65D8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F65D8B">
        <w:rPr>
          <w:rFonts w:ascii="Arial" w:hAnsi="Arial" w:cs="Arial"/>
          <w:b/>
          <w:bCs/>
        </w:rPr>
        <w:t>общеобразовательных программ в рамках системы</w:t>
      </w:r>
    </w:p>
    <w:p w:rsidR="00F65D8B" w:rsidRPr="00F65D8B" w:rsidRDefault="00F65D8B" w:rsidP="00F65D8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F65D8B">
        <w:rPr>
          <w:rFonts w:ascii="Arial" w:hAnsi="Arial" w:cs="Arial"/>
          <w:b/>
          <w:bCs/>
        </w:rPr>
        <w:t>персонифицированного финансирования</w:t>
      </w:r>
    </w:p>
    <w:p w:rsidR="00F65D8B" w:rsidRPr="00F65D8B" w:rsidRDefault="00F65D8B" w:rsidP="00F65D8B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  <w:b/>
          <w:bCs/>
        </w:rPr>
      </w:pPr>
      <w:r w:rsidRPr="00F65D8B">
        <w:rPr>
          <w:rFonts w:ascii="Arial" w:hAnsi="Arial" w:cs="Arial"/>
          <w:b/>
          <w:bCs/>
        </w:rPr>
        <w:t>Раздел I. Общие положения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  <w:b/>
          <w:bCs/>
        </w:rPr>
      </w:pP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1. Настоящий порядок 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Ермаковского района не осуществляются функции и полномочия учредителя, включенным в реестр исполнителей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 персонифицированного финансирования дополнительного образования детей (далее − порядок) устанавливает цели, условия и порядок предоставления грантов в форме субсидий исполнителям услуг Управлением образования</w:t>
      </w:r>
      <w:r w:rsidRPr="00F65D8B">
        <w:rPr>
          <w:rFonts w:ascii="Arial" w:hAnsi="Arial" w:cs="Arial"/>
          <w:color w:val="000000"/>
        </w:rPr>
        <w:t xml:space="preserve"> администрации </w:t>
      </w:r>
      <w:r w:rsidRPr="00F65D8B">
        <w:rPr>
          <w:rFonts w:ascii="Arial" w:hAnsi="Arial" w:cs="Arial"/>
        </w:rPr>
        <w:t>Ермаковского района требования к отчетности, требования об осуществлении контроля за соблюдением условий, целей и порядка предоставления грантов в форме субсидий исполнителям услуг и ответственности за их нарушение.</w:t>
      </w:r>
      <w:bookmarkStart w:id="1" w:name="_Ref56163217"/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2. Гранты в форме субсидии предоставляются с целью исполнения полномочий органов местного самоуправления по организации предоставления дополнительного образования детей в рамках системы персонифицированного финансирования дополнительного образования детей в рамках реализации мероприятий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проектам от 24.12.2018 г. № 16.</w:t>
      </w:r>
      <w:bookmarkEnd w:id="1"/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3. Основные понятия, используемые в настоящем порядке: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образовательная услуга – образовательная услуга по реализации дополнительной общеобразовательной программы, включенной в реестр сертифицированных программ в рамках системы персонифицированного финансирования;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 xml:space="preserve">- потребитель услуг – родитель (законный представитель) обучающегося – участника системы персонифицированного финансирования, имеющего сертификат дополнительного образования, обучающийся, достигший возраста 14 лет – участник системы персонифицированного финансирования, имеющий сертификат </w:t>
      </w:r>
      <w:r w:rsidRPr="00F65D8B">
        <w:rPr>
          <w:rFonts w:ascii="Arial" w:hAnsi="Arial" w:cs="Arial"/>
        </w:rPr>
        <w:lastRenderedPageBreak/>
        <w:t>дополнительного образования, включенные в реестр потребителей в соответствии с региональными Правилами;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исполнитель услуг – участник отбора в форме запроса предложений, являющийся частной образовательной организацией, организацией, осуществляющей обучение, индивидуальным предпринимателем, государственной образовательной организацией, муниципальной образовательной организацией, в отношении которой органами местного самоуправления Ермаковском районе не осуществляются функции и полномочия учредителя, включенной в реестр исполнителей образовательных услуг в рамках системы персонифицированного финансирования;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гранты в форме субсидии − средства, предоставляемые исполнителям услуг Управлением образования а</w:t>
      </w:r>
      <w:r w:rsidRPr="00F65D8B">
        <w:rPr>
          <w:rFonts w:ascii="Arial" w:hAnsi="Arial" w:cs="Arial"/>
          <w:color w:val="000000"/>
        </w:rPr>
        <w:t xml:space="preserve">дминистрации </w:t>
      </w:r>
      <w:r w:rsidRPr="00F65D8B">
        <w:rPr>
          <w:rFonts w:ascii="Arial" w:hAnsi="Arial" w:cs="Arial"/>
        </w:rPr>
        <w:t>Ермаковского района на безвозмездной и безвозвратной основе по результатам отбора в связи с оказанием образовательных услуг в рамках системы персонифицированного финансирования;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отбор исполнителей услуг – совокупность действий, которые осуществляются потребителями услуг с целью выбора образовательной услуги в соответствии с требованиями, установленными региональными Правилами;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уполномоченный орган – Управление образования а</w:t>
      </w:r>
      <w:r w:rsidRPr="00F65D8B">
        <w:rPr>
          <w:rFonts w:ascii="Arial" w:hAnsi="Arial" w:cs="Arial"/>
          <w:color w:val="000000"/>
        </w:rPr>
        <w:t xml:space="preserve">дминистрации </w:t>
      </w:r>
      <w:r w:rsidRPr="00F65D8B">
        <w:rPr>
          <w:rFonts w:ascii="Arial" w:hAnsi="Arial" w:cs="Arial"/>
        </w:rPr>
        <w:t>Ермаковского района, являющийся главным распорядителем средств местного бюджета,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грантов в форме субсидии на соответствующий финансовый год и плановый период, уполномоченный на проведение отбора и предоставление гранта в форме субсидии;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  <w:color w:val="000000"/>
        </w:rPr>
      </w:pPr>
      <w:r w:rsidRPr="00F65D8B">
        <w:rPr>
          <w:rFonts w:ascii="Arial" w:hAnsi="Arial" w:cs="Arial"/>
        </w:rPr>
        <w:t xml:space="preserve">- </w:t>
      </w:r>
      <w:r w:rsidRPr="00F65D8B">
        <w:rPr>
          <w:rFonts w:ascii="Arial" w:hAnsi="Arial" w:cs="Arial"/>
          <w:color w:val="000000"/>
        </w:rPr>
        <w:t>региональные Правила – Правила персонифицированного финансирования дополнительного образования детей в Красноярском крае, утвержденные Приказом Министерства образования Красноярского края от 30.09.2021 г. № 746-11-05.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  <w:color w:val="000000"/>
        </w:rPr>
        <w:t>Понятия, используемые в настоящем порядке, не определенные настоящим пунктом, применяются в том значении, в каком они используются в региональных Правилах.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4. Уполномоченный орган осуществляет предоставление грантов в форме субсидии из бюджета Ермаковского района в соответствии с решением Ермаковского районного Совета депутатов о бюджете Ермаковского района на текущий финансовый год и плановый период в пределах утвержденных лимитов бюджетных обязательств в рамках муниципальной программы «Развитие образования Ермаковского района», утверждённой администрацией Ермаковского района.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5. Гранты в форме субсидии предоставляются в рамках мероприятия «Обеспечение внедрения персонифицированного финансирования» муниципальной программы «Развитие образования Ермаковского района», утверждённой администрацией Ермаковского района. Действие настоящего порядка не распространяется на осуществление финансовой (грантовой) поддержки в рамках иных муниципальных программ (подпрограмм) Ермаковского района.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6. Категории получателей субсидий, имеющих право на получение гранта в форме субсидии: частные образовательные организации, организации, осуществляющие обучение, индивидуальные предприниматели, государственные образовательные организации, муниципальные образовательные организации, в отношении которых органами местного самоуправления Ермаковского района не осуществляются функции и полномочия учредителя, включенные в реестр исполнителей образовательных услуг в рамках системы персонифицированного финансирования в соответствии с региональными Правилами.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  <w:shd w:val="clear" w:color="auto" w:fill="FFFFFF"/>
        </w:rPr>
      </w:pPr>
      <w:r w:rsidRPr="00F65D8B">
        <w:rPr>
          <w:rFonts w:ascii="Arial" w:hAnsi="Arial" w:cs="Arial"/>
        </w:rPr>
        <w:lastRenderedPageBreak/>
        <w:t xml:space="preserve">7. </w:t>
      </w:r>
      <w:r w:rsidRPr="00F65D8B">
        <w:rPr>
          <w:rFonts w:ascii="Arial" w:hAnsi="Arial" w:cs="Arial"/>
          <w:shd w:val="clear" w:color="auto" w:fill="FFFFFF"/>
        </w:rPr>
        <w:t>Сведения о субсидиях размещаются на едином портале бюджетной системы Российской Федерации в информационно-телекоммуникационной сети «Интернет» (далее – единый портал) (в разделе единого портала) при формировании проекта решения о бюджете (проекта решения о внесении изменений в решение о бюджете).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  <w:shd w:val="clear" w:color="auto" w:fill="FFFFFF"/>
        </w:rPr>
      </w:pP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  <w:b/>
          <w:bCs/>
        </w:rPr>
        <w:t>Раздел II. Порядок проведения отбора исполнителей услуг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8. Отбор исполнителей услуг производится в форме запроса предложений на основании заявок, направленных участниками отбора для участия в отборе, исходя из соответствия участника отбора критериям отбора и очередности поступления заявок на участие в отборе и обеспечивается ведением реестра исполнителей услуг, реестра сертифицированных образовательных программ, а также выполнением участниками системы персонифицированного финансирования действий, предусмотренных региональными Правилами.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 xml:space="preserve">9.  Объявление о проведении отбора размещается на официальном </w:t>
      </w:r>
      <w:r w:rsidRPr="00F65D8B">
        <w:rPr>
          <w:rFonts w:ascii="Arial" w:eastAsia="Calibri" w:hAnsi="Arial" w:cs="Arial"/>
        </w:rPr>
        <w:t>сайте (далее официальный сайт) Управления образования (http://ермобр.рф/)</w:t>
      </w:r>
      <w:r w:rsidRPr="00F65D8B">
        <w:rPr>
          <w:rFonts w:ascii="Arial" w:hAnsi="Arial" w:cs="Arial"/>
        </w:rPr>
        <w:t>, на котором обеспечивается проведение отбора, не позднее, чем за 30 календарных дней до даты начала проведения отбора.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10. Отбор проводится ежегодно с 1 января по 5 декабря.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Дата начала приема предложений (заявок): 1 января.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Дата окончания приема предложений (заявок): 15ноября.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11. В объявлении о проведении отбора указываются следующие сведения: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сроки проведения отбора (даты и времени начала (окончания) подачи (приема) заявок исполнителей услуг), которые не могут быть меньше 30 календарных дней, следующих за днем размещения объявления о проведении отбора;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наименование, место нахождения, почтовый адрес, адрес электронной почты уполномоченного органа;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 xml:space="preserve">- цели предоставления субсидии в соответствии с пунктом </w:t>
      </w:r>
      <w:r w:rsidRPr="00F65D8B">
        <w:rPr>
          <w:rFonts w:ascii="Arial" w:hAnsi="Arial" w:cs="Arial"/>
        </w:rPr>
        <w:fldChar w:fldCharType="begin"/>
      </w:r>
      <w:r w:rsidRPr="00F65D8B">
        <w:rPr>
          <w:rFonts w:ascii="Arial" w:hAnsi="Arial" w:cs="Arial"/>
        </w:rPr>
        <w:instrText xml:space="preserve"> REF _Ref56163217 \r \h  \* MERGEFORMAT </w:instrText>
      </w:r>
      <w:r w:rsidRPr="00F65D8B">
        <w:rPr>
          <w:rFonts w:ascii="Arial" w:hAnsi="Arial" w:cs="Arial"/>
        </w:rPr>
      </w:r>
      <w:r w:rsidRPr="00F65D8B">
        <w:rPr>
          <w:rFonts w:ascii="Arial" w:hAnsi="Arial" w:cs="Arial"/>
        </w:rPr>
        <w:fldChar w:fldCharType="separate"/>
      </w:r>
      <w:r w:rsidRPr="00F65D8B">
        <w:rPr>
          <w:rFonts w:ascii="Arial" w:hAnsi="Arial" w:cs="Arial"/>
        </w:rPr>
        <w:t>2</w:t>
      </w:r>
      <w:r w:rsidRPr="00F65D8B">
        <w:rPr>
          <w:rFonts w:ascii="Arial" w:hAnsi="Arial" w:cs="Arial"/>
        </w:rPr>
        <w:fldChar w:fldCharType="end"/>
      </w:r>
      <w:r w:rsidRPr="00F65D8B">
        <w:rPr>
          <w:rFonts w:ascii="Arial" w:hAnsi="Arial" w:cs="Arial"/>
        </w:rPr>
        <w:t xml:space="preserve"> настоящего Порядка, а также результаты предоставления субсидии в соответствии с пунктом </w:t>
      </w:r>
      <w:r w:rsidRPr="00F65D8B">
        <w:rPr>
          <w:rFonts w:ascii="Arial" w:hAnsi="Arial" w:cs="Arial"/>
        </w:rPr>
        <w:fldChar w:fldCharType="begin"/>
      </w:r>
      <w:r w:rsidRPr="00F65D8B">
        <w:rPr>
          <w:rFonts w:ascii="Arial" w:hAnsi="Arial" w:cs="Arial"/>
        </w:rPr>
        <w:instrText xml:space="preserve"> REF _Ref56163238 \r \h  \* MERGEFORMAT </w:instrText>
      </w:r>
      <w:r w:rsidRPr="00F65D8B">
        <w:rPr>
          <w:rFonts w:ascii="Arial" w:hAnsi="Arial" w:cs="Arial"/>
        </w:rPr>
      </w:r>
      <w:r w:rsidRPr="00F65D8B">
        <w:rPr>
          <w:rFonts w:ascii="Arial" w:hAnsi="Arial" w:cs="Arial"/>
        </w:rPr>
        <w:fldChar w:fldCharType="separate"/>
      </w:r>
      <w:r w:rsidRPr="00F65D8B">
        <w:rPr>
          <w:rFonts w:ascii="Arial" w:hAnsi="Arial" w:cs="Arial"/>
        </w:rPr>
        <w:t>39</w:t>
      </w:r>
      <w:r w:rsidRPr="00F65D8B">
        <w:rPr>
          <w:rFonts w:ascii="Arial" w:hAnsi="Arial" w:cs="Arial"/>
        </w:rPr>
        <w:fldChar w:fldCharType="end"/>
      </w:r>
      <w:r w:rsidRPr="00F65D8B">
        <w:rPr>
          <w:rFonts w:ascii="Arial" w:hAnsi="Arial" w:cs="Arial"/>
        </w:rPr>
        <w:t xml:space="preserve"> настоящего Порядка;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доменное имя, и (или) сетевой адрес, и (или) указатель страниц официального сайта, на котором обеспечивается проведение отбора;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 xml:space="preserve">- требования к исполнителям услуг в соответствии с пунктом </w:t>
      </w:r>
      <w:r w:rsidRPr="00F65D8B">
        <w:rPr>
          <w:rFonts w:ascii="Arial" w:hAnsi="Arial" w:cs="Arial"/>
        </w:rPr>
        <w:fldChar w:fldCharType="begin"/>
      </w:r>
      <w:r w:rsidRPr="00F65D8B">
        <w:rPr>
          <w:rFonts w:ascii="Arial" w:hAnsi="Arial" w:cs="Arial"/>
        </w:rPr>
        <w:instrText xml:space="preserve"> REF _Ref30949936 \r \h  \* MERGEFORMAT </w:instrText>
      </w:r>
      <w:r w:rsidRPr="00F65D8B">
        <w:rPr>
          <w:rFonts w:ascii="Arial" w:hAnsi="Arial" w:cs="Arial"/>
        </w:rPr>
      </w:r>
      <w:r w:rsidRPr="00F65D8B">
        <w:rPr>
          <w:rFonts w:ascii="Arial" w:hAnsi="Arial" w:cs="Arial"/>
        </w:rPr>
        <w:fldChar w:fldCharType="separate"/>
      </w:r>
      <w:r w:rsidRPr="00F65D8B">
        <w:rPr>
          <w:rFonts w:ascii="Arial" w:hAnsi="Arial" w:cs="Arial"/>
        </w:rPr>
        <w:t>12</w:t>
      </w:r>
      <w:r w:rsidRPr="00F65D8B">
        <w:rPr>
          <w:rFonts w:ascii="Arial" w:hAnsi="Arial" w:cs="Arial"/>
        </w:rPr>
        <w:fldChar w:fldCharType="end"/>
      </w:r>
      <w:r w:rsidRPr="00F65D8B">
        <w:rPr>
          <w:rFonts w:ascii="Arial" w:hAnsi="Arial" w:cs="Arial"/>
        </w:rPr>
        <w:t xml:space="preserve"> настоящего Порядка и перечень документов, представляемых исполнителями услуг для подтверждения их соответствия указанным требованиям;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 xml:space="preserve">- порядок подачи заявок исполнителями услуг и требований, предъявляемых к форме и содержанию заявок, подаваемых исполнителями услуг, в соответствии с пунктом </w:t>
      </w:r>
      <w:r w:rsidRPr="00F65D8B">
        <w:rPr>
          <w:rFonts w:ascii="Arial" w:hAnsi="Arial" w:cs="Arial"/>
        </w:rPr>
        <w:fldChar w:fldCharType="begin"/>
      </w:r>
      <w:r w:rsidRPr="00F65D8B">
        <w:rPr>
          <w:rFonts w:ascii="Arial" w:hAnsi="Arial" w:cs="Arial"/>
        </w:rPr>
        <w:instrText xml:space="preserve"> REF _Ref56176578 \r \h  \* MERGEFORMAT </w:instrText>
      </w:r>
      <w:r w:rsidRPr="00F65D8B">
        <w:rPr>
          <w:rFonts w:ascii="Arial" w:hAnsi="Arial" w:cs="Arial"/>
        </w:rPr>
      </w:r>
      <w:r w:rsidRPr="00F65D8B">
        <w:rPr>
          <w:rFonts w:ascii="Arial" w:hAnsi="Arial" w:cs="Arial"/>
        </w:rPr>
        <w:fldChar w:fldCharType="separate"/>
      </w:r>
      <w:r w:rsidRPr="00F65D8B">
        <w:rPr>
          <w:rFonts w:ascii="Arial" w:hAnsi="Arial" w:cs="Arial"/>
        </w:rPr>
        <w:t>14</w:t>
      </w:r>
      <w:r w:rsidRPr="00F65D8B">
        <w:rPr>
          <w:rFonts w:ascii="Arial" w:hAnsi="Arial" w:cs="Arial"/>
        </w:rPr>
        <w:fldChar w:fldCharType="end"/>
      </w:r>
      <w:r w:rsidRPr="00F65D8B">
        <w:rPr>
          <w:rFonts w:ascii="Arial" w:hAnsi="Arial" w:cs="Arial"/>
        </w:rPr>
        <w:t xml:space="preserve"> настоящего Порядка;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порядок отзыва заявок исполнителей услуг, порядок возврата заявок исполнителей услуг, определяющий в том числе основания для возврата заявок исполнителей услуг, порядок внесения изменений в заявки исполнителей услуг;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 xml:space="preserve">- правила рассмотрения и оценки заявок исполнителей услуг в соответствии с пунктом </w:t>
      </w:r>
      <w:r w:rsidRPr="00F65D8B">
        <w:rPr>
          <w:rFonts w:ascii="Arial" w:hAnsi="Arial" w:cs="Arial"/>
        </w:rPr>
        <w:fldChar w:fldCharType="begin"/>
      </w:r>
      <w:r w:rsidRPr="00F65D8B">
        <w:rPr>
          <w:rFonts w:ascii="Arial" w:hAnsi="Arial" w:cs="Arial"/>
        </w:rPr>
        <w:instrText xml:space="preserve"> REF _Ref56178150 \r \h  \* MERGEFORMAT </w:instrText>
      </w:r>
      <w:r w:rsidRPr="00F65D8B">
        <w:rPr>
          <w:rFonts w:ascii="Arial" w:hAnsi="Arial" w:cs="Arial"/>
        </w:rPr>
      </w:r>
      <w:r w:rsidRPr="00F65D8B">
        <w:rPr>
          <w:rFonts w:ascii="Arial" w:hAnsi="Arial" w:cs="Arial"/>
        </w:rPr>
        <w:fldChar w:fldCharType="separate"/>
      </w:r>
      <w:r w:rsidRPr="00F65D8B">
        <w:rPr>
          <w:rFonts w:ascii="Arial" w:hAnsi="Arial" w:cs="Arial"/>
        </w:rPr>
        <w:t>17</w:t>
      </w:r>
      <w:r w:rsidRPr="00F65D8B">
        <w:rPr>
          <w:rFonts w:ascii="Arial" w:hAnsi="Arial" w:cs="Arial"/>
        </w:rPr>
        <w:fldChar w:fldCharType="end"/>
      </w:r>
      <w:r w:rsidRPr="00F65D8B">
        <w:rPr>
          <w:rFonts w:ascii="Arial" w:hAnsi="Arial" w:cs="Arial"/>
        </w:rPr>
        <w:t xml:space="preserve"> настоящего Порядка;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порядок предоставления исполнителям услуг разъяснений положений объявления о проведении отбора, даты начала и окончания срока такого предоставления;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срок, в течение которого победитель (победители) отбора должны подписать рамочное соглашение о предоставлении грантов в форме субсидий (далее – рамочное соглашение);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условия признания победителя (победителей) отбора уклонившимся от заключения соглашения;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lastRenderedPageBreak/>
        <w:t>- дата размещения результатов отбора на официальном сайте, на котором обеспечивается проведение отбора, которая не может быть позднее 14-го календарного дня, следующего за днем определения победителя отбора.</w:t>
      </w:r>
      <w:bookmarkStart w:id="2" w:name="_Ref30949936"/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12. Исполнитель услуг вправе участвовать в отборе исполнителей услуг при одновременном соответствии на 1 число месяца, в котором им подается заявка на участие в отборе, следующим требованиям:</w:t>
      </w:r>
      <w:bookmarkEnd w:id="2"/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исполнитель услуг включен в реестр исполнителей образовательных услуг;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образовательная услуга включена в реестр сертифицированных программ;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участник отбора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(территория), включенное в утверждаемый Министерством финансов Российской Федерации </w:t>
      </w:r>
      <w:hyperlink r:id="rId8" w:history="1">
        <w:r w:rsidRPr="00F65D8B">
          <w:rPr>
            <w:rFonts w:ascii="Arial" w:hAnsi="Arial" w:cs="Arial"/>
          </w:rPr>
          <w:t>перечень</w:t>
        </w:r>
      </w:hyperlink>
      <w:r w:rsidRPr="00F65D8B">
        <w:rPr>
          <w:rFonts w:ascii="Arial" w:hAnsi="Arial" w:cs="Arial"/>
        </w:rPr>
        <w:t> 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участник отбора не получает средства из бюджета Ермаковского района в соответствии с иными правовыми актами на цели, установленные настоящим порядком;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у участника отбора отсутствует просроченная задолженность по возврату в бюджет Ермаковского района субсидий, бюджетных инвестиций, предоставленных в том числе в соответствии с иными правовыми актами;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у участника отбора отсутствует неисполненная обязанность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сборах, на начало финансового года;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участник отбора, являющийся юридическим лицом, не должен находиться в процессе ликвидации, реорганизации (за исключением реорганизации в форме присоединения к юридическому лицу, являющемуся участником отбора, другого юридического лица), в отношении него не введена процедура банкротства, деятельность участника отбора не должна быть приостановлена в порядке, предусмотренном законодательством Российской Федерации, а участник отбора, являющийся индивидуальным предпринимателем, не должен прекратить деятельность в качестве индивидуального предпринимателя;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являющихся участниками отбора;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участник отбора, являющийся бюджетным или автономным учреждением, предоставил согласие органа, осуществляющего функции и полномочия учредителя в отношении этого учреждения, на участие в отборе, оформленное на бланке указанного органа.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 xml:space="preserve">13. </w:t>
      </w:r>
      <w:r w:rsidRPr="00F65D8B">
        <w:rPr>
          <w:rFonts w:ascii="Arial" w:hAnsi="Arial" w:cs="Arial"/>
          <w:spacing w:val="2"/>
          <w:shd w:val="clear" w:color="auto" w:fill="FFFFFF"/>
        </w:rPr>
        <w:t>Документы, подтверждающие соответствие исполнителя услуг критериям, указанным в пункте</w:t>
      </w:r>
      <w:r w:rsidRPr="00F65D8B">
        <w:rPr>
          <w:rFonts w:ascii="Arial" w:hAnsi="Arial" w:cs="Arial"/>
          <w:spacing w:val="2"/>
          <w:shd w:val="clear" w:color="auto" w:fill="FFFFFF"/>
        </w:rPr>
        <w:fldChar w:fldCharType="begin"/>
      </w:r>
      <w:r w:rsidRPr="00F65D8B">
        <w:rPr>
          <w:rFonts w:ascii="Arial" w:hAnsi="Arial" w:cs="Arial"/>
          <w:spacing w:val="2"/>
          <w:shd w:val="clear" w:color="auto" w:fill="FFFFFF"/>
        </w:rPr>
        <w:instrText xml:space="preserve"> REF _Ref30949936 \r \h  \* MERGEFORMAT </w:instrText>
      </w:r>
      <w:r w:rsidRPr="00F65D8B">
        <w:rPr>
          <w:rFonts w:ascii="Arial" w:hAnsi="Arial" w:cs="Arial"/>
          <w:spacing w:val="2"/>
          <w:shd w:val="clear" w:color="auto" w:fill="FFFFFF"/>
        </w:rPr>
      </w:r>
      <w:r w:rsidRPr="00F65D8B">
        <w:rPr>
          <w:rFonts w:ascii="Arial" w:hAnsi="Arial" w:cs="Arial"/>
          <w:spacing w:val="2"/>
          <w:shd w:val="clear" w:color="auto" w:fill="FFFFFF"/>
        </w:rPr>
        <w:fldChar w:fldCharType="separate"/>
      </w:r>
      <w:r w:rsidRPr="00F65D8B">
        <w:rPr>
          <w:rFonts w:ascii="Arial" w:hAnsi="Arial" w:cs="Arial"/>
          <w:spacing w:val="2"/>
          <w:shd w:val="clear" w:color="auto" w:fill="FFFFFF"/>
        </w:rPr>
        <w:t>12</w:t>
      </w:r>
      <w:r w:rsidRPr="00F65D8B">
        <w:rPr>
          <w:rFonts w:ascii="Arial" w:hAnsi="Arial" w:cs="Arial"/>
          <w:spacing w:val="2"/>
          <w:shd w:val="clear" w:color="auto" w:fill="FFFFFF"/>
        </w:rPr>
        <w:fldChar w:fldCharType="end"/>
      </w:r>
      <w:r w:rsidRPr="00F65D8B">
        <w:rPr>
          <w:rFonts w:ascii="Arial" w:hAnsi="Arial" w:cs="Arial"/>
          <w:spacing w:val="2"/>
          <w:shd w:val="clear" w:color="auto" w:fill="FFFFFF"/>
        </w:rPr>
        <w:t>, запрашиваются уполномоченным органом самостоятельно в рамках межведомственного взаимодействия в органах государственной власти и органах местного самоуправления, в распоряжении которых находятся указанные документы (сведения, содержащиеся в них), в том числе в электронной форме с использованием системы межведомственного электронно</w:t>
      </w:r>
      <w:r w:rsidRPr="00F65D8B">
        <w:rPr>
          <w:rFonts w:ascii="Arial" w:hAnsi="Arial" w:cs="Arial"/>
          <w:spacing w:val="2"/>
          <w:shd w:val="clear" w:color="auto" w:fill="FFFFFF"/>
        </w:rPr>
        <w:lastRenderedPageBreak/>
        <w:t>го взаимодействия, если исполнитель услуг не представил указанные документы по собственной инициативе</w:t>
      </w:r>
      <w:r w:rsidRPr="00F65D8B">
        <w:rPr>
          <w:rFonts w:ascii="Arial" w:hAnsi="Arial" w:cs="Arial"/>
        </w:rPr>
        <w:t>.</w:t>
      </w:r>
      <w:bookmarkStart w:id="3" w:name="_Ref56176578"/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14. Для участия в отборе исполнитель услуг после получения уведомления оператора персонифицированного финансирования о создании записи в реестре сертифицированных программ в электронной форме с использованием информационно-телекоммуникационных сетей общего пользования и автоматизированной информационной системы «Навигатор дополнительного образования в Красноярском крае» (далее – информационная система) путем заполнения соответствующих экранных форм в личном кабинете направляет в уполномоченный орган заявку на участие в отборе и заключение с уполномоченным органом рамочного соглашения, содержащую, в том числе, согласие на публикацию (размещение) в информационно-телекоммуникационной сети "Интернет" информации об исполнителе услуг, о подаваемой исполнителем услуг заявке, иной информации об исполнителе услуг, связанной с соответствующим отбором.</w:t>
      </w:r>
      <w:bookmarkEnd w:id="3"/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Исполнители услуг, являющиеся индивидуальными предпринимателями, одновременно с направлением заявки на участие в отборе направляют в уполномоченный орган согласие на обработку персональных данных по форме, установленной уполномоченным органом, по адресу электронной почты, указанному в объявлении о проведении отбора в соответствии с подпунктом 2 пункта 2.2 настоящего Порядка, либо посредством почтовой связи, либо в течение 2 рабочих дней после подачи заявки на участие в отборе должны лично явиться в уполномоченный орган для подписания указанного согласия.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15. Исполнитель услуг вправе отозвать заявку на участие в отборе, путем направления в уполномоченный орган соответствующего заявления. При поступлении соответствующего заявления уполномоченный орган в течение одного рабочего дня исключает заявку на участие в отборе исполнителя услуг из проведения отбора.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16. Изменения в заявку на участие в отборе вносятся по заявлению исполнителя услуг, направленному в адрес уполномоченного органа, в течение двух рабочих дней после поступления такого заявления.</w:t>
      </w:r>
      <w:bookmarkStart w:id="4" w:name="_Ref56178150"/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17. Должностные лица уполномоченного органа рассматривают заявку исполнителя услуг на участие в отборе и в течение 5-ти рабочих дней с момента направления исполнителем услуг заявки на участие в отборе принимают решение о заключении рамочного соглашения с исполнителем услуг либо решение об отказе в заключении рамочного соглашения с исполнителем услуг.</w:t>
      </w:r>
      <w:bookmarkEnd w:id="4"/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В случае принятия решения о заключении рамочного соглашения с исполнителем услуг, уполномоченный орган в течение 2-х рабочих дней направляет исполнителю услуг рамочное соглашение по форме в соответствии с приложением к настоящему Порядку, подписанное в двух экземплярах. Исполнитель услуг обязан в течение 5 рабочих дней с момента получения подписанного уполномоченным органом рамочного соглашения, подписать рамочное соглашение и направить один подписанный экземпляр в уполномоченный орган.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18. Решение об отклонении заявки на стадии рассмотрения и об отказе в заключении рамочного соглашения с исполнителем услуг принимается уполномоченным органом в следующих случаях: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 xml:space="preserve">- несоответствие исполнителя услуг требованиям, установленным пунктом </w:t>
      </w:r>
      <w:r w:rsidRPr="00F65D8B">
        <w:rPr>
          <w:rFonts w:ascii="Arial" w:hAnsi="Arial" w:cs="Arial"/>
        </w:rPr>
        <w:fldChar w:fldCharType="begin"/>
      </w:r>
      <w:r w:rsidRPr="00F65D8B">
        <w:rPr>
          <w:rFonts w:ascii="Arial" w:hAnsi="Arial" w:cs="Arial"/>
        </w:rPr>
        <w:instrText xml:space="preserve"> REF _Ref30949936 \r \h  \* MERGEFORMAT </w:instrText>
      </w:r>
      <w:r w:rsidRPr="00F65D8B">
        <w:rPr>
          <w:rFonts w:ascii="Arial" w:hAnsi="Arial" w:cs="Arial"/>
        </w:rPr>
      </w:r>
      <w:r w:rsidRPr="00F65D8B">
        <w:rPr>
          <w:rFonts w:ascii="Arial" w:hAnsi="Arial" w:cs="Arial"/>
        </w:rPr>
        <w:fldChar w:fldCharType="separate"/>
      </w:r>
      <w:r w:rsidRPr="00F65D8B">
        <w:rPr>
          <w:rFonts w:ascii="Arial" w:hAnsi="Arial" w:cs="Arial"/>
        </w:rPr>
        <w:t>12</w:t>
      </w:r>
      <w:r w:rsidRPr="00F65D8B">
        <w:rPr>
          <w:rFonts w:ascii="Arial" w:hAnsi="Arial" w:cs="Arial"/>
        </w:rPr>
        <w:fldChar w:fldCharType="end"/>
      </w:r>
      <w:r w:rsidRPr="00F65D8B">
        <w:rPr>
          <w:rFonts w:ascii="Arial" w:hAnsi="Arial" w:cs="Arial"/>
        </w:rPr>
        <w:t xml:space="preserve"> настоящего Порядка;</w:t>
      </w:r>
      <w:bookmarkStart w:id="5" w:name="dst100079"/>
      <w:bookmarkEnd w:id="5"/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несоответствие представленной исполнителем услуг заявки требованиям к заявкам участников отбора, установленным в объявлении о проведении отбора;</w:t>
      </w:r>
      <w:bookmarkStart w:id="6" w:name="dst100080"/>
      <w:bookmarkEnd w:id="6"/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недостоверность представленной исполнителем услуг информации, в том числе информации о месте нахождения и адресе юридического лица;</w:t>
      </w:r>
      <w:bookmarkStart w:id="7" w:name="dst100081"/>
      <w:bookmarkEnd w:id="7"/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lastRenderedPageBreak/>
        <w:t>- подача исполнителем услуг заявки после даты, определенной для подачи заявок;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наличие заключенного между уполномоченным органом и исполнителем услуг в соответствии с настоящим порядком и не расторгнутого на момент принятия решения рамочного соглашения.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19. Информация о результатах рассмотрения заявки исполнителя услуг размещается на официальном сайте, на котором обеспечивается проведение отбора, не позднее чем через 14 календарных дней после определения победителей отбора и должна содержать: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дата, время и место проведения рассмотрения заявок;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информация об исполнителях услуг, заявки которых были рассмотрены;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информация об исполнителях услуг,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наименование получателя (получателей) субсидии, с которым заключается соглашение, и порядок расчета размера предоставляемой получателю (получателям) субсидии.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20. Рамочное соглашение с исполнителем услуг должно содержать следующие положения: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наименование исполнителя услуг и уполномоченного органа;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обязательство исполнителя услуг о приеме на обучение по образовательной программе (части образовательной программы) определенного числа обучающихся;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 xml:space="preserve">- порядок формирования и направления уполномоченным органом исполнителю услуг соглашений о предоставлении исполнителю услуг гранта в форме субсидии в форме безотзывной оферты; 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условие о согласии исполнителя услуг на осуществление в отношении него проверки уполномоченным органом и органом муниципального финансового контроля соблюдения целей, условий и порядка предоставления гранта;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условие о согласовании новых условий соглашения или о расторжении соглашения при не достижении согласия по новым условиям в случае уменьшения главному распорядителю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 о предоставлении грантов в форме субсидии.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  <w:b/>
          <w:bCs/>
        </w:rPr>
        <w:t>Раздел II</w:t>
      </w:r>
      <w:r w:rsidRPr="00F65D8B">
        <w:rPr>
          <w:rFonts w:ascii="Arial" w:hAnsi="Arial" w:cs="Arial"/>
          <w:b/>
          <w:bCs/>
          <w:lang w:val="en-US"/>
        </w:rPr>
        <w:t>I</w:t>
      </w:r>
      <w:r w:rsidRPr="00F65D8B">
        <w:rPr>
          <w:rFonts w:ascii="Arial" w:hAnsi="Arial" w:cs="Arial"/>
          <w:b/>
          <w:bCs/>
        </w:rPr>
        <w:t>. Условия и порядок предоставления грантов</w:t>
      </w:r>
      <w:bookmarkStart w:id="8" w:name="_Ref25498205"/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 xml:space="preserve">21. Проверка на соответствие исполнителя услуг требованиям, установленным пунктом 12 настоящего Порядка, производится при проведении отбора в соответствии с разделом </w:t>
      </w:r>
      <w:r w:rsidRPr="00F65D8B">
        <w:rPr>
          <w:rFonts w:ascii="Arial" w:hAnsi="Arial" w:cs="Arial"/>
          <w:lang w:val="en-US"/>
        </w:rPr>
        <w:t>II</w:t>
      </w:r>
      <w:r w:rsidRPr="00F65D8B">
        <w:rPr>
          <w:rFonts w:ascii="Arial" w:hAnsi="Arial" w:cs="Arial"/>
        </w:rPr>
        <w:t xml:space="preserve"> настоящего Порядка.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22. Размер гранта в форме субсидии исполнителей услуг, заключивших рамочное соглашение, рассчитывается на основании выбора потребителями услуг образовательной услуги и/или отдельной части образовательной услуги в порядке, установленном региональными Правилами.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23. Размер гранта в форме субсидии исполнителей услуг, заключивших рамочное соглашение, рассчитывается на основании выбора потребителями услуг образовательной услуги и/или отдельной части образовательной услуги, как сумма стоимости услуг по реализации дополнительных общеобразовательных программ в соответствии с договорами об образовании, заключенными исполнителем услуг и указанными в заявках на авансирование средств из местного бюджета (заявках на перечисление средств из местного бюджета), по следующей формуле:</w:t>
      </w:r>
    </w:p>
    <w:p w:rsidR="00F65D8B" w:rsidRPr="00F65D8B" w:rsidRDefault="00F65D8B" w:rsidP="00F65D8B">
      <w:pPr>
        <w:tabs>
          <w:tab w:val="left" w:pos="0"/>
        </w:tabs>
        <w:ind w:firstLine="720"/>
        <w:contextualSpacing/>
        <w:jc w:val="both"/>
        <w:rPr>
          <w:rFonts w:ascii="Arial" w:hAnsi="Arial" w:cs="Arial"/>
        </w:rPr>
      </w:pPr>
    </w:p>
    <w:p w:rsidR="00F65D8B" w:rsidRPr="00F65D8B" w:rsidRDefault="00D73909" w:rsidP="00F65D8B">
      <w:pPr>
        <w:tabs>
          <w:tab w:val="left" w:pos="709"/>
        </w:tabs>
        <w:ind w:left="709" w:firstLine="11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G</m:t>
            </m:r>
          </m:e>
          <m:sub>
            <m:r>
              <w:rPr>
                <w:rFonts w:ascii="Cambria Math" w:hAnsi="Cambria Math" w:cs="Arial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Arial"/>
          </w:rPr>
          <m:t xml:space="preserve">= 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sSub>
              <m:sSubPr>
                <m:ctrlPr>
                  <w:rPr>
                    <w:rFonts w:ascii="Cambria Math" w:hAnsi="Cambria Math" w:cs="Arial"/>
                  </w:rPr>
                </m:ctrlPr>
              </m:sSubPr>
              <m:e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 w:cs="Arial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 xml:space="preserve"> (</m:t>
                    </m:r>
                  </m:e>
                </m:nary>
                <m:r>
                  <w:rPr>
                    <w:rFonts w:ascii="Cambria Math" w:hAnsi="Cambria Math" w:cs="Arial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</w:rPr>
                  <m:t>1</m:t>
                </m:r>
              </m:sub>
            </m:sSub>
          </m:e>
          <m:sub/>
        </m:sSub>
        <m:r>
          <m:rPr>
            <m:sty m:val="p"/>
          </m:rPr>
          <w:rPr>
            <w:rFonts w:ascii="Cambria Math" w:hAnsi="Cambria Math" w:cs="Arial"/>
          </w:rPr>
          <m:t xml:space="preserve">× 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</w:rPr>
              <m:t xml:space="preserve">1 </m:t>
            </m:r>
          </m:sub>
        </m:sSub>
      </m:oMath>
      <w:r w:rsidR="00F65D8B" w:rsidRPr="00F65D8B">
        <w:rPr>
          <w:rFonts w:ascii="Arial" w:hAnsi="Arial" w:cs="Arial"/>
        </w:rPr>
        <w:t>+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C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Arial"/>
          </w:rPr>
          <m:t xml:space="preserve">× 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</w:rPr>
              <m:t xml:space="preserve">2 </m:t>
            </m:r>
          </m:sub>
        </m:sSub>
      </m:oMath>
      <w:r w:rsidR="00F65D8B" w:rsidRPr="00F65D8B">
        <w:rPr>
          <w:rFonts w:ascii="Arial" w:hAnsi="Arial" w:cs="Arial"/>
        </w:rPr>
        <w:t xml:space="preserve">+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C</m:t>
            </m:r>
          </m:e>
          <m:sub>
            <m:r>
              <w:rPr>
                <w:rFonts w:ascii="Cambria Math" w:hAnsi="Cambria Math" w:cs="Arial"/>
              </w:rPr>
              <m:t>n</m:t>
            </m:r>
          </m:sub>
        </m:sSub>
        <m:r>
          <m:rPr>
            <m:sty m:val="p"/>
          </m:rPr>
          <w:rPr>
            <w:rFonts w:ascii="Cambria Math" w:hAnsi="Cambria Math" w:cs="Arial"/>
          </w:rPr>
          <m:t>×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</w:rPr>
              <m:t xml:space="preserve">n </m:t>
            </m:r>
          </m:sub>
        </m:sSub>
      </m:oMath>
      <w:r w:rsidR="00F65D8B" w:rsidRPr="00F65D8B">
        <w:rPr>
          <w:rFonts w:ascii="Arial" w:hAnsi="Arial" w:cs="Arial"/>
        </w:rPr>
        <w:t>), где</w:t>
      </w:r>
    </w:p>
    <w:p w:rsidR="00F65D8B" w:rsidRPr="00F65D8B" w:rsidRDefault="00F65D8B" w:rsidP="00F65D8B">
      <w:pPr>
        <w:tabs>
          <w:tab w:val="left" w:pos="709"/>
        </w:tabs>
        <w:ind w:left="709" w:firstLine="567"/>
        <w:jc w:val="both"/>
        <w:rPr>
          <w:rFonts w:ascii="Arial" w:hAnsi="Arial" w:cs="Arial"/>
        </w:rPr>
      </w:pP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  <w:lang w:val="en-US"/>
        </w:rPr>
        <w:t>G</w:t>
      </w:r>
      <w:r w:rsidRPr="00F65D8B">
        <w:rPr>
          <w:rFonts w:ascii="Arial" w:hAnsi="Arial" w:cs="Arial"/>
          <w:vertAlign w:val="subscript"/>
          <w:lang w:val="en-US"/>
        </w:rPr>
        <w:t>i</w:t>
      </w:r>
      <w:r w:rsidRPr="00F65D8B">
        <w:rPr>
          <w:rFonts w:ascii="Arial" w:hAnsi="Arial" w:cs="Arial"/>
          <w:vertAlign w:val="subscript"/>
        </w:rPr>
        <w:t xml:space="preserve"> -</w:t>
      </w:r>
      <w:r w:rsidRPr="00F65D8B">
        <w:rPr>
          <w:rFonts w:ascii="Arial" w:hAnsi="Arial" w:cs="Arial"/>
        </w:rPr>
        <w:t xml:space="preserve"> размер гранта в форме субсидии</w:t>
      </w:r>
      <w:r w:rsidRPr="00F65D8B" w:rsidDel="000A27CD">
        <w:rPr>
          <w:rFonts w:ascii="Arial" w:hAnsi="Arial" w:cs="Arial"/>
        </w:rPr>
        <w:t>;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  <w:lang w:val="en-US"/>
        </w:rPr>
        <w:t>C</w:t>
      </w:r>
      <w:r w:rsidRPr="00F65D8B">
        <w:rPr>
          <w:rFonts w:ascii="Arial" w:hAnsi="Arial" w:cs="Arial"/>
          <w:vertAlign w:val="subscript"/>
          <w:lang w:val="en-US"/>
        </w:rPr>
        <w:t>n</w:t>
      </w:r>
      <w:r w:rsidRPr="00F65D8B">
        <w:rPr>
          <w:rFonts w:ascii="Arial" w:hAnsi="Arial" w:cs="Arial"/>
          <w:vertAlign w:val="subscript"/>
        </w:rPr>
        <w:t xml:space="preserve"> </w:t>
      </w:r>
      <w:r w:rsidRPr="00F65D8B">
        <w:rPr>
          <w:rFonts w:ascii="Arial" w:hAnsi="Arial" w:cs="Arial"/>
          <w:i/>
        </w:rPr>
        <w:t xml:space="preserve">– </w:t>
      </w:r>
      <w:r w:rsidRPr="00F65D8B">
        <w:rPr>
          <w:rFonts w:ascii="Arial" w:hAnsi="Arial" w:cs="Arial"/>
        </w:rPr>
        <w:t>объём услуги в чел./часах;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  <w:lang w:val="en-US"/>
        </w:rPr>
        <w:t>n</w:t>
      </w:r>
      <w:r w:rsidRPr="00F65D8B">
        <w:rPr>
          <w:rFonts w:ascii="Arial" w:hAnsi="Arial" w:cs="Arial"/>
          <w:vertAlign w:val="subscript"/>
          <w:lang w:val="en-US"/>
        </w:rPr>
        <w:t>n</w:t>
      </w:r>
      <w:r w:rsidRPr="00F65D8B">
        <w:rPr>
          <w:rFonts w:ascii="Arial" w:hAnsi="Arial" w:cs="Arial"/>
          <w:vertAlign w:val="subscript"/>
        </w:rPr>
        <w:t xml:space="preserve"> </w:t>
      </w:r>
      <w:r w:rsidRPr="00F65D8B">
        <w:rPr>
          <w:rFonts w:ascii="Arial" w:hAnsi="Arial" w:cs="Arial"/>
        </w:rPr>
        <w:t>– нормативные затраты на оказание услуги.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24. Исполнитель услуг ежемесячно в срок, установленный уполномоченным органом, формирует и направляет посредством информационной системы в уполномоченный орган заявку на авансирование средств из местного бюджета, содержащую сумму и месяц авансирования, и реестр договоров об образовании, по которым запрашивается авансирование (далее – реестр договоров на авансирование).</w:t>
      </w:r>
      <w:bookmarkEnd w:id="8"/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25. Реестр договоров на авансирование содержит следующие сведения: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наименование исполнителя услуг;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основной государственный регистрационный номер юридического лица (основной государственный регистрационный номер индивидуального предпринимателя);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месяц, на который предполагается авансирование;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идентификаторы (номера) сертификатов дополнительного образования;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реквизиты (даты и номера заключения) договоров об образовании;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объем финансовых обязательств на текущий месяц в соответствии с договорами об образовании.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26. Заявка на авансирование исполнителя услуг предусматривает оплату ему в объеме не более 80 процентов от совокупных финансовых обязательств на текущий месяц в соответствии с договорами об образовании, включенными в реестр договоров на авансирование.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27. В случае наличия переплаты в отношении исполнителя услуг, образовавшейся в предыдущие месяцы, объем перечисляемых средств в соответствии с заявкой на авансирование снижается на величину соответствующей переплаты.</w:t>
      </w:r>
      <w:bookmarkStart w:id="9" w:name="_Ref8587839"/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28. Исполнитель услуг ежемесячно не позднее последнего дня месяца(далее – отчетный месяц), определяет объем оказания образовательных услуг в отчетном месяце, не превышающий общий объем, установленный договорами об образовании.</w:t>
      </w:r>
      <w:bookmarkStart w:id="10" w:name="_Ref8587840"/>
      <w:bookmarkEnd w:id="9"/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29. Исполнитель услуг ежемесячно в срок, установленный уполномоченным органом, формирует и направляет посредством информационной системы в уполномоченный органзаявку на перечисление средств из местного бюджета, а также реестр договоров об образовании, по которым были оказаны образовательные услуги за отчетный месяц (далее – реестр договоров на оплату).</w:t>
      </w:r>
      <w:bookmarkEnd w:id="10"/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30. Реестр договоров на оплату должен содержать следующие сведения: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наименование исполнителя услуг;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основной государственный регистрационный номер юридического лица (основной государственный регистрационный номер индивидуального предпринимателя);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месяц, за который сформирован реестр;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идентификаторы (номера) сертификатов дополнительного образования;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реквизиты (даты и номера заключения) договоров об образовании;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долю образовательных услуг, оказанных за отчетный месяц, в общем количестве образовательных услуг, предусмотренных договорами об образовании (в процентах);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объем финансовых обязательств за отчетный месяц с учетом объема образовательных услуг, оказанных за отчетный месяц.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lastRenderedPageBreak/>
        <w:t>31. Заявка на перечисление средств выставляется на сумму, определяемую как разница между совокупным объемом финансовых обязательств за отчетный месяц перед исполнителем услуг и объемом средств, перечисленных по заявке на авансирование исполнителя услуг. В случае, если размер оплаты, произведенной по заявке на авансирование исполнителя услуг, превышает совокупный объем обязательств за отчетный месяц, заявка на перечисление средств не выставляется, а размер переплаты за образовательные услуги, оказанные за отчетный месяц, учитывается при произведении авансирования исполнителя услуг в последующие периоды.</w:t>
      </w:r>
      <w:bookmarkStart w:id="11" w:name="_Ref25498208"/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 xml:space="preserve">32. Выполнение действий, предусмотренных пунктом </w:t>
      </w:r>
      <w:r w:rsidRPr="00F65D8B">
        <w:rPr>
          <w:rFonts w:ascii="Arial" w:hAnsi="Arial" w:cs="Arial"/>
        </w:rPr>
        <w:fldChar w:fldCharType="begin"/>
      </w:r>
      <w:r w:rsidRPr="00F65D8B">
        <w:rPr>
          <w:rFonts w:ascii="Arial" w:hAnsi="Arial" w:cs="Arial"/>
        </w:rPr>
        <w:instrText xml:space="preserve"> REF _Ref8587840 \r \h  \* MERGEFORMAT </w:instrText>
      </w:r>
      <w:r w:rsidRPr="00F65D8B">
        <w:rPr>
          <w:rFonts w:ascii="Arial" w:hAnsi="Arial" w:cs="Arial"/>
        </w:rPr>
      </w:r>
      <w:r w:rsidRPr="00F65D8B">
        <w:rPr>
          <w:rFonts w:ascii="Arial" w:hAnsi="Arial" w:cs="Arial"/>
        </w:rPr>
        <w:fldChar w:fldCharType="separate"/>
      </w:r>
      <w:r w:rsidRPr="00F65D8B">
        <w:rPr>
          <w:rFonts w:ascii="Arial" w:hAnsi="Arial" w:cs="Arial"/>
        </w:rPr>
        <w:t>29</w:t>
      </w:r>
      <w:r w:rsidRPr="00F65D8B">
        <w:rPr>
          <w:rFonts w:ascii="Arial" w:hAnsi="Arial" w:cs="Arial"/>
        </w:rPr>
        <w:fldChar w:fldCharType="end"/>
      </w:r>
      <w:r w:rsidRPr="00F65D8B">
        <w:rPr>
          <w:rFonts w:ascii="Arial" w:hAnsi="Arial" w:cs="Arial"/>
        </w:rPr>
        <w:t>настоящего порядка, при перечислении средств за образовательные услуги, оказанные в декабре месяце, осуществляется до 15 декабря текущего года.</w:t>
      </w:r>
      <w:bookmarkEnd w:id="11"/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33. В предоставлении гранта может быть отказано в следующих случаях: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несоответствие представленных исполнителем услуг документов требованиям настоящего порядка, или непредставление (представление не в полном объеме) указанных документов;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установление факта недостоверности представленной исполнителем услуг информации.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34. Уполномоченный орган в течение 5 рабочих дней с момента получения заявки на авансирование средств из местного бюджета (заявки на перечисление средств из местного бюджета) формирует и направляет соглашение о предоставлении исполнителю услуг гранта в форме субсидии в форме безотзывной оферты, содержащее следующие положения: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наименование исполнителя услуг и уполномоченного органа;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размер гранта в форме субсидии, соответствующий объему финансовых обязательств уполномоченного органа, предусмотренных договорами об образовании;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обязательство уполномоченного органа о перечислении средств местного бюджета исполнителю услуг;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заключение соглашения путем подписания исполнителем услуг соглашения в форме безотзывной оферты;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условие соблюдения исполнителем услуг запрета приобретения за счет полученного гранта в форме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муниципальными правовыми актами, регулирующими порядок предоставления грантов в форме субсидий;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порядок и сроки перечисления гранта в форме субсидии;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порядок взыскания (возврата) средств гранта в форме субсидии в случае нарушения порядка, целей и условий его предоставления;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порядок, формы и сроки представления отчетов;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ответственность сторон за нарушение условий соглашения.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условие о согласовании новых условий соглашения или о расторжении соглашения при не достижении согласия по новым условиям в случае уменьшения главному распорядителю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 о предоставлении грантов в форме субсидии.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 xml:space="preserve">35. Типовая форма соглашения о предоставлении исполнителю услуг гранта в форме субсидии (дополнительного соглашения к соглашению, в том числе </w:t>
      </w:r>
      <w:r w:rsidRPr="00F65D8B">
        <w:rPr>
          <w:rFonts w:ascii="Arial" w:hAnsi="Arial" w:cs="Arial"/>
        </w:rPr>
        <w:lastRenderedPageBreak/>
        <w:t>дополнительного соглашения о расторжении соглашения (при необходимости) устанавливается финансовым органом муниципального образования.</w:t>
      </w:r>
      <w:bookmarkStart w:id="12" w:name="dst100088"/>
      <w:bookmarkStart w:id="13" w:name="dst100089"/>
      <w:bookmarkEnd w:id="12"/>
      <w:bookmarkEnd w:id="13"/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36. Перечисление гранта в форме субсидии осуществляется в течение 5-ти рабочих дней с момента заключения соглашения о предоставлении гранта в форме субсидии на следующие счета исполнителя услуг: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eastAsia="Calibri" w:hAnsi="Arial" w:cs="Arial"/>
          <w:lang w:eastAsia="en-US"/>
        </w:rPr>
      </w:pPr>
      <w:r w:rsidRPr="00F65D8B">
        <w:rPr>
          <w:rFonts w:ascii="Arial" w:hAnsi="Arial" w:cs="Arial"/>
        </w:rPr>
        <w:t xml:space="preserve">- </w:t>
      </w:r>
      <w:r w:rsidRPr="00F65D8B">
        <w:rPr>
          <w:rFonts w:ascii="Arial" w:eastAsia="Calibri" w:hAnsi="Arial" w:cs="Arial"/>
          <w:lang w:eastAsia="en-US"/>
        </w:rPr>
        <w:t xml:space="preserve">расчетные счета, открытые </w:t>
      </w:r>
      <w:r w:rsidRPr="00F65D8B">
        <w:rPr>
          <w:rFonts w:ascii="Arial" w:hAnsi="Arial" w:cs="Arial"/>
        </w:rPr>
        <w:t xml:space="preserve">исполнителям услуг – </w:t>
      </w:r>
      <w:r w:rsidRPr="00F65D8B">
        <w:rPr>
          <w:rFonts w:ascii="Arial" w:eastAsia="Calibri" w:hAnsi="Arial" w:cs="Arial"/>
          <w:lang w:eastAsia="en-US"/>
        </w:rPr>
        <w:t>индивидуальным предпринимателям, юридическим лицам</w:t>
      </w:r>
      <w:r w:rsidRPr="00F65D8B">
        <w:rPr>
          <w:rFonts w:ascii="Arial" w:hAnsi="Arial" w:cs="Arial"/>
        </w:rPr>
        <w:t xml:space="preserve"> (</w:t>
      </w:r>
      <w:r w:rsidRPr="00F65D8B">
        <w:rPr>
          <w:rFonts w:ascii="Arial" w:eastAsia="Calibri" w:hAnsi="Arial" w:cs="Arial"/>
          <w:lang w:eastAsia="en-US"/>
        </w:rPr>
        <w:t>за исключением бюджетных (автономных) учреждений</w:t>
      </w:r>
      <w:r w:rsidRPr="00F65D8B">
        <w:rPr>
          <w:rFonts w:ascii="Arial" w:hAnsi="Arial" w:cs="Arial"/>
        </w:rPr>
        <w:t>)</w:t>
      </w:r>
      <w:r w:rsidRPr="00F65D8B">
        <w:rPr>
          <w:rFonts w:ascii="Arial" w:eastAsia="Calibri" w:hAnsi="Arial" w:cs="Arial"/>
          <w:lang w:eastAsia="en-US"/>
        </w:rPr>
        <w:t xml:space="preserve"> в российских кредитных организациях;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eastAsia="Calibri" w:hAnsi="Arial" w:cs="Arial"/>
          <w:lang w:eastAsia="en-US"/>
        </w:rPr>
      </w:pPr>
      <w:r w:rsidRPr="00F65D8B">
        <w:rPr>
          <w:rFonts w:ascii="Arial" w:eastAsia="Calibri" w:hAnsi="Arial" w:cs="Arial"/>
          <w:lang w:eastAsia="en-US"/>
        </w:rPr>
        <w:t xml:space="preserve">- </w:t>
      </w:r>
      <w:r w:rsidRPr="00F65D8B">
        <w:rPr>
          <w:rFonts w:ascii="Arial" w:hAnsi="Arial" w:cs="Arial"/>
        </w:rPr>
        <w:t xml:space="preserve">лицевые счета, открытые исполнителям услуг – </w:t>
      </w:r>
      <w:r w:rsidRPr="00F65D8B">
        <w:rPr>
          <w:rFonts w:ascii="Arial" w:eastAsia="Calibri" w:hAnsi="Arial" w:cs="Arial"/>
          <w:lang w:eastAsia="en-US"/>
        </w:rPr>
        <w:t>бюджетным учреждениям в территориальном органе Федерального казначейства или финансовом органе субъекта Российской Федерации (муниципального образования);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eastAsia="Calibri" w:hAnsi="Arial" w:cs="Arial"/>
          <w:lang w:eastAsia="en-US"/>
        </w:rPr>
        <w:t xml:space="preserve">- </w:t>
      </w:r>
      <w:r w:rsidRPr="00F65D8B">
        <w:rPr>
          <w:rFonts w:ascii="Arial" w:hAnsi="Arial" w:cs="Arial"/>
        </w:rPr>
        <w:t xml:space="preserve">лицевые счета, открытые исполнителям услуг – </w:t>
      </w:r>
      <w:r w:rsidRPr="00F65D8B">
        <w:rPr>
          <w:rFonts w:ascii="Arial" w:eastAsia="Calibri" w:hAnsi="Arial" w:cs="Arial"/>
          <w:lang w:eastAsia="en-US"/>
        </w:rPr>
        <w:t>автономным учреждениям в территориальном органе Федерального казначейства, финансовом органе субъекта Российской Федерации (муниципального образования), или расчетные счета в российских кредитных организациях</w:t>
      </w:r>
      <w:r w:rsidRPr="00F65D8B">
        <w:rPr>
          <w:rFonts w:ascii="Arial" w:hAnsi="Arial" w:cs="Arial"/>
        </w:rPr>
        <w:t>.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Грант в форме субсидии не может быть использован на: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капитальное строительство и инвестиции;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приобретение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муниципальными правовыми актами, регулирующими порядок предоставления грантов в форме субсидии;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деятельность, запрещенную действующим законодательством.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37. В случае невыполнения исполнителем услуг условий соглашения о предоставлении гранта в форме субсидии и порядка предоставления грантов в форме субсидии Управлением образования администрации Ермаковского района, досрочно расторгает соглашение с последующим возвратом гранта в форме субсидии.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  <w:b/>
          <w:bCs/>
        </w:rPr>
      </w:pPr>
      <w:r w:rsidRPr="00F65D8B">
        <w:rPr>
          <w:rFonts w:ascii="Arial" w:hAnsi="Arial" w:cs="Arial"/>
          <w:b/>
          <w:bCs/>
        </w:rPr>
        <w:t>Раздел I</w:t>
      </w:r>
      <w:r w:rsidRPr="00F65D8B">
        <w:rPr>
          <w:rFonts w:ascii="Arial" w:hAnsi="Arial" w:cs="Arial"/>
          <w:b/>
          <w:bCs/>
          <w:lang w:val="en-US"/>
        </w:rPr>
        <w:t>V</w:t>
      </w:r>
      <w:r w:rsidRPr="00F65D8B">
        <w:rPr>
          <w:rFonts w:ascii="Arial" w:hAnsi="Arial" w:cs="Arial"/>
          <w:b/>
          <w:bCs/>
        </w:rPr>
        <w:t>. Требования к отчетности</w:t>
      </w:r>
      <w:bookmarkStart w:id="14" w:name="_Ref56163238"/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  <w:b/>
          <w:bCs/>
        </w:rPr>
      </w:pP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  <w:bCs/>
        </w:rPr>
        <w:t xml:space="preserve">38. </w:t>
      </w:r>
      <w:r w:rsidRPr="00F65D8B">
        <w:rPr>
          <w:rFonts w:ascii="Arial" w:hAnsi="Arial" w:cs="Arial"/>
        </w:rPr>
        <w:t>Результатом предоставления гранта является проведение образовательных мероприятий в объеме, указанном исполнителем услуг в заявках на авансирование средств из местного бюджета (заявках на перечисление средств из местного бюджета), с даты заключения рамочного соглашения в соответствии с пунктом 13 настоящего порядка по дату окончания действия (расторжения) рамочного соглашения.</w:t>
      </w:r>
      <w:bookmarkEnd w:id="14"/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39. Исполнитель услуг предоставляет в уполномоченный орган: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 xml:space="preserve">- не позднее 25 числа месяца, следующего за месяцем предоставления гранта, отчёт об осуществлении расходов, источником финансового обеспечения которых является субсидия, по форме, определенной типовой формой соглашения, установленной финансовым органом муниципального образования; 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отчет об оказанных образовательных услугах в рамках системы персонифицированного финансирования в порядке, сроки, и по форме, установленным уполномоченным органом в соглашении о предоставлении гранта.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  <w:b/>
          <w:bCs/>
        </w:rPr>
      </w:pPr>
      <w:r w:rsidRPr="00F65D8B">
        <w:rPr>
          <w:rFonts w:ascii="Arial" w:hAnsi="Arial" w:cs="Arial"/>
          <w:b/>
          <w:bCs/>
        </w:rPr>
        <w:t>Раздел V. Порядок осуществления контроля (мониторинга) за соблюдением целей, условий и порядка предоставления грантов и ответственности за их несоблюдение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  <w:b/>
          <w:bCs/>
        </w:rPr>
      </w:pP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  <w:bCs/>
        </w:rPr>
        <w:lastRenderedPageBreak/>
        <w:t xml:space="preserve">40. </w:t>
      </w:r>
      <w:r w:rsidRPr="00F65D8B">
        <w:rPr>
          <w:rFonts w:ascii="Arial" w:hAnsi="Arial" w:cs="Arial"/>
        </w:rPr>
        <w:t>Орган муниципального финансового контроля осуществляет проверку соблюдения условий, целей и порядка предоставления грантов в форме субсидий их получателями.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41. В целях соблюдения условий, целей и порядка предоставления грантов в форме субсидий ее получателями, орган муниципального финансового контроля осуществляет обязательную проверку получателей грантов в форме субсидий, направленную на: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обеспечение соблюдения бюджетного законодательства Российской Федерации и иных правовых актов, регулирующих бюджетные правоотношения;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подтверждение достоверности, полноты и соответствия требованиям представления отчетности;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- соблюдение целей, условий и порядка предоставления гранта в форме субсидий.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Сроки и регламент проведения проверки устанавливаются внутренними документами органа муниципального финансового контроля.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42. Уполномоченный орган и финансовый орган муниципального образования осуществляют мониторинг достижения результатов предоставления субсидии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приказом Министерства финансов Российской Федерации от 29.09.2021 г. № 138н «Об утверждении Порядка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лицам-производителям товаров, работ, услуг».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43. Контроль за выполнением условий соглашения о предоставлении гранта в форме субсидии и организацию процедуры приема отчета об оказанных образовательных услугах в рамках системы персонифицированного финансирования в сроки, установленные соглашением о предоставлении грантов в форме субсидии, осуществляет уполномоченный орган.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44. Орган муниципального финансового контроля осуществляет последующий финансовый контроль за целевым использованием грантов в форме субсидии.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  <w:b/>
          <w:bCs/>
        </w:rPr>
      </w:pPr>
      <w:r w:rsidRPr="00F65D8B">
        <w:rPr>
          <w:rFonts w:ascii="Arial" w:hAnsi="Arial" w:cs="Arial"/>
          <w:b/>
          <w:bCs/>
        </w:rPr>
        <w:t>Раздел V</w:t>
      </w:r>
      <w:r w:rsidRPr="00F65D8B">
        <w:rPr>
          <w:rFonts w:ascii="Arial" w:hAnsi="Arial" w:cs="Arial"/>
          <w:b/>
          <w:bCs/>
          <w:lang w:val="en-US"/>
        </w:rPr>
        <w:t>I</w:t>
      </w:r>
      <w:r w:rsidRPr="00F65D8B">
        <w:rPr>
          <w:rFonts w:ascii="Arial" w:hAnsi="Arial" w:cs="Arial"/>
          <w:b/>
          <w:bCs/>
        </w:rPr>
        <w:t>. Порядок возврата грантов в форме субсидии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  <w:b/>
          <w:bCs/>
        </w:rPr>
      </w:pP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  <w:bCs/>
        </w:rPr>
        <w:t>45.</w:t>
      </w:r>
      <w:r w:rsidRPr="00F65D8B">
        <w:rPr>
          <w:rFonts w:ascii="Arial" w:hAnsi="Arial" w:cs="Arial"/>
          <w:b/>
          <w:bCs/>
        </w:rPr>
        <w:t xml:space="preserve"> </w:t>
      </w:r>
      <w:r w:rsidRPr="00F65D8B">
        <w:rPr>
          <w:rFonts w:ascii="Arial" w:hAnsi="Arial" w:cs="Arial"/>
        </w:rPr>
        <w:t>Гранты в форме субсидии подлежат возврату исполнителем услуг в бюджет муниципального образования в случае нарушения порядка, целей и условий их предоставления, в том числе непредставления отчета об оказанных образовательных услугах в рамках системы персонифицированного финансирования в сроки, установленные соглашением о предоставлении гранта в форме субсидии.</w:t>
      </w:r>
    </w:p>
    <w:p w:rsidR="00F65D8B" w:rsidRPr="00F65D8B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46. За полноту и достоверность представленной информации и документов несет ответственность исполнитель услуг.</w:t>
      </w:r>
    </w:p>
    <w:p w:rsidR="00BA6018" w:rsidRPr="00666C7A" w:rsidRDefault="00F65D8B" w:rsidP="00F65D8B">
      <w:pPr>
        <w:tabs>
          <w:tab w:val="left" w:pos="0"/>
        </w:tabs>
        <w:ind w:firstLine="720"/>
        <w:jc w:val="both"/>
        <w:rPr>
          <w:rFonts w:ascii="Arial" w:hAnsi="Arial" w:cs="Arial"/>
        </w:rPr>
      </w:pPr>
      <w:r w:rsidRPr="00F65D8B">
        <w:rPr>
          <w:rFonts w:ascii="Arial" w:hAnsi="Arial" w:cs="Arial"/>
        </w:rPr>
        <w:t>47. Возврат гранта в форме субсидии в бюджет муниципального образования осуществляется исполнителем услуг в течение 10-и рабочих дней с момента получения соответствующего уведомления о возврате гранта в форме субсидии с указанием причин и оснований для возврата гранта в форме субсидий и направляется уполномоченным органом в адрес исполнителя услуг.</w:t>
      </w:r>
    </w:p>
    <w:sectPr w:rsidR="00BA6018" w:rsidRPr="00666C7A" w:rsidSect="009F353C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909" w:rsidRDefault="00D73909">
      <w:r>
        <w:separator/>
      </w:r>
    </w:p>
  </w:endnote>
  <w:endnote w:type="continuationSeparator" w:id="0">
    <w:p w:rsidR="00D73909" w:rsidRDefault="00D73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909" w:rsidRDefault="00D73909">
      <w:r>
        <w:separator/>
      </w:r>
    </w:p>
  </w:footnote>
  <w:footnote w:type="continuationSeparator" w:id="0">
    <w:p w:rsidR="00D73909" w:rsidRDefault="00D73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127" w:rsidRDefault="00D7390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955CA"/>
    <w:multiLevelType w:val="hybridMultilevel"/>
    <w:tmpl w:val="38F6B950"/>
    <w:lvl w:ilvl="0" w:tplc="64B616CE">
      <w:start w:val="1"/>
      <w:numFmt w:val="decimal"/>
      <w:lvlText w:val="%1)"/>
      <w:lvlJc w:val="left"/>
      <w:pPr>
        <w:ind w:left="942" w:hanging="37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9902F41"/>
    <w:multiLevelType w:val="multilevel"/>
    <w:tmpl w:val="F546390C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81"/>
    <w:rsid w:val="005A7B5B"/>
    <w:rsid w:val="00666C7A"/>
    <w:rsid w:val="00AE3181"/>
    <w:rsid w:val="00BA6018"/>
    <w:rsid w:val="00D73909"/>
    <w:rsid w:val="00F5561A"/>
    <w:rsid w:val="00F6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3C27E2-07F8-419E-A38C-16D424EEA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6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ой Знак"/>
    <w:basedOn w:val="a0"/>
    <w:link w:val="a4"/>
    <w:uiPriority w:val="34"/>
    <w:locked/>
    <w:rsid w:val="00F5561A"/>
    <w:rPr>
      <w:rFonts w:ascii="Times New Roman" w:eastAsia="Times New Roman" w:hAnsi="Times New Roman" w:cs="Times New Roman"/>
      <w:lang w:eastAsia="ru-RU"/>
    </w:rPr>
  </w:style>
  <w:style w:type="paragraph" w:styleId="a4">
    <w:name w:val="List Paragraph"/>
    <w:aliases w:val="мой"/>
    <w:basedOn w:val="a"/>
    <w:link w:val="a3"/>
    <w:uiPriority w:val="34"/>
    <w:qFormat/>
    <w:rsid w:val="00F5561A"/>
    <w:pPr>
      <w:ind w:left="720"/>
      <w:contextualSpacing/>
    </w:pPr>
    <w:rPr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F65D8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65D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65D8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D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6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cons/cgi/online.cgi?rnd=9709BE5065CA908029A85B2CBC7C622C&amp;req=doc&amp;base=LAW&amp;n=283163&amp;dst=5&amp;fld=134&amp;REFFIELD=134&amp;REFDST=100029&amp;REFDOC=340038&amp;REFBASE=LAW&amp;stat=refcode%3D16610%3Bdstident%3D5%3Bindex%3D64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5786</Words>
  <Characters>32982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</dc:creator>
  <cp:lastModifiedBy>User</cp:lastModifiedBy>
  <cp:revision>2</cp:revision>
  <dcterms:created xsi:type="dcterms:W3CDTF">2024-11-08T03:37:00Z</dcterms:created>
  <dcterms:modified xsi:type="dcterms:W3CDTF">2024-11-08T03:37:00Z</dcterms:modified>
</cp:coreProperties>
</file>